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31C33">
      <w:pPr>
        <w:pStyle w:val="29"/>
      </w:pPr>
    </w:p>
    <w:p w14:paraId="764519A6">
      <w:pPr>
        <w:pStyle w:val="29"/>
      </w:pPr>
    </w:p>
    <w:p w14:paraId="2DFE4AB9">
      <w:pPr>
        <w:ind w:right="105"/>
        <w:jc w:val="right"/>
        <w:rPr>
          <w:rFonts w:eastAsia="黑体"/>
          <w:b/>
          <w:spacing w:val="40"/>
          <w:w w:val="66"/>
          <w:sz w:val="60"/>
          <w:szCs w:val="60"/>
        </w:rPr>
      </w:pPr>
      <w:r>
        <w:rPr>
          <w:rFonts w:hint="eastAsia" w:eastAsia="黑体"/>
          <w:b/>
          <w:spacing w:val="40"/>
          <w:w w:val="66"/>
          <w:sz w:val="60"/>
          <w:szCs w:val="60"/>
        </w:rPr>
        <w:t>天津市审计局物业管理项目</w:t>
      </w: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19.95pt;height:0pt;width:56.7pt;z-index:251661312;mso-width-relative:page;mso-height-relative:page;" filled="f" stroked="t" coordsize="21600,21600" o:gfxdata="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7i5+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5A2226C2">
      <w:pPr>
        <w:ind w:right="105"/>
        <w:jc w:val="right"/>
        <w:rPr>
          <w:rFonts w:eastAsia="黑体"/>
          <w:b/>
          <w:spacing w:val="40"/>
          <w:w w:val="66"/>
          <w:sz w:val="60"/>
          <w:szCs w:val="60"/>
        </w:rPr>
      </w:pPr>
      <w:r>
        <w:rPr>
          <w:rFonts w:eastAsia="黑体"/>
          <w:b/>
          <w:spacing w:val="40"/>
          <w:w w:val="66"/>
          <w:sz w:val="60"/>
          <w:szCs w:val="60"/>
        </w:rPr>
        <w:t>竞争性磋商文件</w:t>
      </w:r>
    </w:p>
    <w:p w14:paraId="0FD5C139">
      <w:pPr>
        <w:ind w:right="1025"/>
        <w:jc w:val="center"/>
        <w:rPr>
          <w:rFonts w:eastAsia="黑体"/>
          <w:b/>
          <w:spacing w:val="40"/>
          <w:w w:val="66"/>
          <w:sz w:val="60"/>
          <w:szCs w:val="60"/>
        </w:rPr>
      </w:pPr>
    </w:p>
    <w:p w14:paraId="653A0F2C">
      <w:pPr>
        <w:jc w:val="center"/>
        <w:rPr>
          <w:rFonts w:eastAsia="黑体"/>
          <w:b/>
          <w:spacing w:val="40"/>
          <w:w w:val="66"/>
          <w:sz w:val="15"/>
          <w:szCs w:val="15"/>
        </w:rPr>
      </w:pPr>
      <w:r>
        <w:rPr>
          <w:rFonts w:eastAsia="黑体"/>
          <w:b/>
          <w:spacing w:val="40"/>
          <w:w w:val="66"/>
          <w:sz w:val="56"/>
          <w:szCs w:val="56"/>
        </w:rPr>
        <w:t xml:space="preserve">            </w:t>
      </w:r>
    </w:p>
    <w:p w14:paraId="605C3F1A">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TGPC-2025-D-0127</w:t>
      </w:r>
      <w:r>
        <w:rPr>
          <w:rFonts w:eastAsia="黑体"/>
          <w:spacing w:val="40"/>
          <w:w w:val="66"/>
          <w:sz w:val="32"/>
          <w:szCs w:val="32"/>
        </w:rPr>
        <w:t>）</w:t>
      </w:r>
    </w:p>
    <w:p w14:paraId="38261825">
      <w:pPr>
        <w:rPr>
          <w:sz w:val="40"/>
        </w:rPr>
      </w:pPr>
    </w:p>
    <w:p w14:paraId="4554D558">
      <w:pPr>
        <w:rPr>
          <w:sz w:val="36"/>
        </w:rPr>
      </w:pPr>
    </w:p>
    <w:p w14:paraId="077CC479">
      <w:pPr>
        <w:rPr>
          <w:sz w:val="36"/>
        </w:rPr>
      </w:pPr>
    </w:p>
    <w:p w14:paraId="6D75A1C9">
      <w:pPr>
        <w:rPr>
          <w:sz w:val="36"/>
        </w:rPr>
      </w:pPr>
    </w:p>
    <w:p w14:paraId="5881FF09">
      <w:pPr>
        <w:rPr>
          <w:sz w:val="36"/>
        </w:rPr>
      </w:pPr>
    </w:p>
    <w:p w14:paraId="0F37C2C9">
      <w:pPr>
        <w:rPr>
          <w:sz w:val="36"/>
        </w:rPr>
      </w:pPr>
    </w:p>
    <w:p w14:paraId="2ED02A49">
      <w:pPr>
        <w:rPr>
          <w:sz w:val="36"/>
        </w:rPr>
      </w:pPr>
    </w:p>
    <w:p w14:paraId="3BC2A4A8">
      <w:pPr>
        <w:rPr>
          <w:sz w:val="36"/>
        </w:rPr>
      </w:pPr>
    </w:p>
    <w:p w14:paraId="2AF9BB6B">
      <w:pPr>
        <w:rPr>
          <w:sz w:val="36"/>
        </w:rPr>
      </w:pPr>
    </w:p>
    <w:p w14:paraId="1A762B8D">
      <w:pPr>
        <w:rPr>
          <w:sz w:val="36"/>
        </w:rPr>
      </w:pPr>
    </w:p>
    <w:p w14:paraId="061D3EEC">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BCA732E">
      <w:pPr>
        <w:tabs>
          <w:tab w:val="left" w:pos="3281"/>
          <w:tab w:val="center" w:pos="4711"/>
        </w:tabs>
        <w:jc w:val="center"/>
        <w:rPr>
          <w:rFonts w:hint="eastAsia" w:eastAsia="仿宋_GB2312"/>
          <w:b/>
          <w:bCs/>
          <w:spacing w:val="20"/>
          <w:w w:val="66"/>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3</w:t>
      </w:r>
    </w:p>
    <w:p w14:paraId="1A9CE767">
      <w:pPr>
        <w:tabs>
          <w:tab w:val="left" w:pos="3281"/>
          <w:tab w:val="center" w:pos="4711"/>
        </w:tabs>
        <w:jc w:val="center"/>
        <w:rPr>
          <w:rFonts w:eastAsia="仿宋_GB2312"/>
          <w:b/>
          <w:bCs/>
          <w:kern w:val="0"/>
          <w:sz w:val="44"/>
          <w:szCs w:val="44"/>
        </w:rPr>
      </w:pPr>
    </w:p>
    <w:p w14:paraId="705BDA3B">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36CB4455">
      <w:pPr>
        <w:tabs>
          <w:tab w:val="left" w:pos="3281"/>
          <w:tab w:val="center" w:pos="4711"/>
        </w:tabs>
        <w:jc w:val="center"/>
        <w:rPr>
          <w:b/>
          <w:bCs/>
          <w:spacing w:val="20"/>
          <w:w w:val="66"/>
          <w:sz w:val="36"/>
          <w:szCs w:val="32"/>
        </w:rPr>
      </w:pPr>
      <w:r>
        <w:rPr>
          <w:b/>
          <w:bCs/>
          <w:spacing w:val="20"/>
          <w:w w:val="66"/>
          <w:sz w:val="36"/>
          <w:szCs w:val="32"/>
        </w:rPr>
        <w:t>目  录</w:t>
      </w:r>
    </w:p>
    <w:p w14:paraId="6FBA78F6">
      <w:pPr>
        <w:tabs>
          <w:tab w:val="left" w:pos="3281"/>
          <w:tab w:val="center" w:pos="4711"/>
        </w:tabs>
        <w:spacing w:line="360" w:lineRule="auto"/>
        <w:jc w:val="center"/>
        <w:rPr>
          <w:rFonts w:eastAsia="仿宋_GB2312"/>
          <w:b/>
          <w:bCs/>
          <w:spacing w:val="20"/>
          <w:w w:val="66"/>
          <w:sz w:val="28"/>
          <w:szCs w:val="28"/>
        </w:rPr>
      </w:pPr>
    </w:p>
    <w:p w14:paraId="755339A1">
      <w:pPr>
        <w:pStyle w:val="10"/>
        <w:rPr>
          <w:sz w:val="28"/>
          <w:szCs w:val="28"/>
        </w:rPr>
      </w:pPr>
      <w:r>
        <w:rPr>
          <w:rFonts w:hint="eastAsia"/>
          <w:sz w:val="28"/>
          <w:szCs w:val="28"/>
        </w:rPr>
        <w:t>第一部分  磋商邀请函</w:t>
      </w:r>
    </w:p>
    <w:p w14:paraId="00D442F9"/>
    <w:p w14:paraId="47030EFB">
      <w:pPr>
        <w:pStyle w:val="10"/>
        <w:rPr>
          <w:sz w:val="28"/>
          <w:szCs w:val="28"/>
        </w:rPr>
      </w:pPr>
      <w:r>
        <w:rPr>
          <w:rFonts w:hint="eastAsia"/>
          <w:sz w:val="28"/>
          <w:szCs w:val="28"/>
        </w:rPr>
        <w:t>第二部分  磋商项目要求</w:t>
      </w:r>
    </w:p>
    <w:p w14:paraId="5DBBE8A3"/>
    <w:p w14:paraId="4EDAE703">
      <w:pPr>
        <w:pStyle w:val="10"/>
        <w:rPr>
          <w:sz w:val="28"/>
          <w:szCs w:val="28"/>
        </w:rPr>
      </w:pPr>
      <w:r>
        <w:rPr>
          <w:rFonts w:hint="eastAsia"/>
          <w:sz w:val="28"/>
          <w:szCs w:val="28"/>
        </w:rPr>
        <w:t>第三部分  供应商须知</w:t>
      </w:r>
    </w:p>
    <w:p w14:paraId="18A0EF58"/>
    <w:p w14:paraId="2205D421">
      <w:pPr>
        <w:pStyle w:val="10"/>
        <w:rPr>
          <w:sz w:val="28"/>
          <w:szCs w:val="28"/>
        </w:rPr>
      </w:pPr>
      <w:r>
        <w:rPr>
          <w:rFonts w:hint="eastAsia"/>
          <w:sz w:val="28"/>
          <w:szCs w:val="28"/>
        </w:rPr>
        <w:t>第四部分  合同草案</w:t>
      </w:r>
    </w:p>
    <w:p w14:paraId="0083D051"/>
    <w:p w14:paraId="2872EAD2">
      <w:pPr>
        <w:pStyle w:val="10"/>
        <w:rPr>
          <w:sz w:val="28"/>
          <w:szCs w:val="28"/>
        </w:rPr>
      </w:pPr>
      <w:r>
        <w:rPr>
          <w:rFonts w:hint="eastAsia"/>
          <w:sz w:val="28"/>
          <w:szCs w:val="28"/>
        </w:rPr>
        <w:t>第五部分  响应文件格式</w:t>
      </w:r>
    </w:p>
    <w:p w14:paraId="46C5A0A9">
      <w:pPr>
        <w:tabs>
          <w:tab w:val="left" w:pos="3281"/>
          <w:tab w:val="center" w:pos="4711"/>
        </w:tabs>
        <w:spacing w:line="360" w:lineRule="auto"/>
        <w:jc w:val="center"/>
        <w:rPr>
          <w:rFonts w:eastAsia="仿宋_GB2312"/>
          <w:b/>
          <w:bCs/>
          <w:spacing w:val="20"/>
          <w:w w:val="66"/>
          <w:sz w:val="28"/>
          <w:szCs w:val="28"/>
        </w:rPr>
      </w:pPr>
    </w:p>
    <w:p w14:paraId="02396635">
      <w:pPr>
        <w:tabs>
          <w:tab w:val="left" w:pos="3281"/>
          <w:tab w:val="center" w:pos="4711"/>
        </w:tabs>
        <w:jc w:val="center"/>
        <w:rPr>
          <w:rFonts w:eastAsia="仿宋_GB2312"/>
          <w:b/>
          <w:bCs/>
          <w:spacing w:val="20"/>
          <w:w w:val="66"/>
          <w:sz w:val="44"/>
          <w:szCs w:val="44"/>
        </w:rPr>
      </w:pPr>
    </w:p>
    <w:p w14:paraId="49185886">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02391A15">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4EB759CA">
      <w:pPr>
        <w:pStyle w:val="29"/>
        <w:spacing w:line="360" w:lineRule="auto"/>
        <w:ind w:firstLine="480" w:firstLineChars="200"/>
        <w:jc w:val="both"/>
        <w:rPr>
          <w:rFonts w:hint="eastAsia" w:ascii="Times New Roman" w:hAnsi="Times New Roman" w:eastAsia="宋体" w:cs="Times New Roman"/>
          <w:color w:val="auto"/>
          <w:kern w:val="2"/>
        </w:rPr>
      </w:pPr>
      <w:bookmarkStart w:id="2" w:name="_Toc411426749"/>
      <w:r>
        <w:rPr>
          <w:rFonts w:hint="eastAsia" w:ascii="Times New Roman" w:hAnsi="Times New Roman" w:eastAsia="宋体" w:cs="Times New Roman"/>
          <w:color w:val="auto"/>
          <w:kern w:val="2"/>
        </w:rPr>
        <w:t>受天津市审计局委托，</w:t>
      </w:r>
      <w:r>
        <w:rPr>
          <w:rFonts w:hint="eastAsia" w:ascii="Times New Roman" w:hAnsi="Times New Roman" w:eastAsia="宋体" w:cs="Times New Roman"/>
          <w:color w:val="auto"/>
          <w:kern w:val="2"/>
        </w:rPr>
        <w:t>天津市政府采购中心将以竞争性磋商方式</w:t>
      </w:r>
      <w:r>
        <w:rPr>
          <w:rFonts w:hint="eastAsia" w:ascii="Times New Roman" w:hAnsi="Times New Roman" w:eastAsia="宋体" w:cs="Times New Roman"/>
          <w:color w:val="auto"/>
          <w:kern w:val="2"/>
        </w:rPr>
        <w:t>，对天津市审计局物业管理项目实施政府采购。现欢迎合格的供应商参加磋商。</w:t>
      </w:r>
    </w:p>
    <w:p w14:paraId="65E2EA8F">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kern w:val="2"/>
        </w:rPr>
        <w:t>本项目为远程招投标，</w:t>
      </w:r>
      <w:r>
        <w:rPr>
          <w:rFonts w:hint="eastAsia" w:ascii="Times New Roman" w:hAnsi="Times New Roman" w:eastAsia="宋体" w:cs="Times New Roman"/>
          <w:color w:val="auto"/>
          <w:szCs w:val="32"/>
        </w:rPr>
        <w:t>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3DB4A991">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34E198BB">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天津市审计局物业管理项目</w:t>
      </w:r>
    </w:p>
    <w:p w14:paraId="249A0CFE">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TGPC-2025-D-0127</w:t>
      </w:r>
    </w:p>
    <w:p w14:paraId="0B6C0029">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536CDDF3">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3578331D">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1CCDD197">
      <w:pPr>
        <w:pStyle w:val="29"/>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2900000</w:t>
      </w:r>
      <w:r>
        <w:rPr>
          <w:rFonts w:hint="eastAsia" w:ascii="Times New Roman" w:hAnsi="Times New Roman" w:eastAsia="宋体" w:cs="Times New Roman"/>
          <w:color w:val="auto"/>
          <w:kern w:val="2"/>
          <w:lang w:val="en-US" w:eastAsia="zh-CN"/>
        </w:rPr>
        <w:t>元。</w:t>
      </w:r>
    </w:p>
    <w:p w14:paraId="65C11ECD">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727C1574">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w:t>
      </w:r>
      <w:r>
        <w:rPr>
          <w:rFonts w:hint="eastAsia" w:ascii="Times New Roman" w:hAnsi="Times New Roman" w:eastAsia="宋体" w:cs="Times New Roman"/>
          <w:color w:val="auto"/>
          <w:kern w:val="2"/>
        </w:rPr>
        <w:t>供应商应具备独立法人资格。</w:t>
      </w:r>
    </w:p>
    <w:p w14:paraId="63B91D8A">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553C89C8">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1. 营业执照副本或事业单位法人证书或民办非企业单位登记证书或社会团体法人登记</w:t>
      </w:r>
      <w:r>
        <w:rPr>
          <w:rFonts w:hint="eastAsia" w:ascii="Times New Roman" w:hAnsi="Times New Roman" w:eastAsia="宋体" w:cs="Times New Roman"/>
          <w:color w:val="auto"/>
          <w:highlight w:val="none"/>
        </w:rPr>
        <w:t>证书或基金会法人登记证书扫描件或自然人的身份证明扫描件。</w:t>
      </w:r>
    </w:p>
    <w:p w14:paraId="2F3F7FFE">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财务状况报告等相关材料：</w:t>
      </w:r>
    </w:p>
    <w:p w14:paraId="34B7769B">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A.经第三方会计师事务所审计的</w:t>
      </w:r>
      <w:r>
        <w:rPr>
          <w:rFonts w:ascii="Times New Roman" w:hAnsi="Times New Roman" w:eastAsia="宋体" w:cs="Times New Roman"/>
          <w:color w:val="auto"/>
          <w:highlight w:val="none"/>
        </w:rPr>
        <w:t>2023</w:t>
      </w:r>
      <w:r>
        <w:rPr>
          <w:rFonts w:hint="eastAsia" w:ascii="Times New Roman" w:hAnsi="Times New Roman" w:eastAsia="宋体" w:cs="Times New Roman"/>
          <w:color w:val="auto"/>
          <w:highlight w:val="none"/>
        </w:rPr>
        <w:t>年度或2024年度财务报告扫描件。</w:t>
      </w:r>
    </w:p>
    <w:p w14:paraId="604AD2A6">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B. 具有良好的商业信誉和健全的财务会计制度的书面声明。</w:t>
      </w:r>
    </w:p>
    <w:p w14:paraId="35104E33">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注：A、B两项提供任意一项均可。</w:t>
      </w:r>
    </w:p>
    <w:p w14:paraId="5A0E6B05">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依法缴纳税收和社会保障资金的书面声明。</w:t>
      </w:r>
    </w:p>
    <w:p w14:paraId="48A1F076">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提交响应文件截止日前</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年在经营活动中没有重大违法记录的书面声明（截至提交响应文件截止日成立不足</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年的供应商可提供自成立以来无重大违法记录的书面声明）。</w:t>
      </w:r>
    </w:p>
    <w:p w14:paraId="2479D644">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2D58E382">
      <w:pPr>
        <w:pStyle w:val="29"/>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14:paraId="4854332A">
      <w:pPr>
        <w:pStyle w:val="29"/>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w:t>
      </w:r>
      <w:r>
        <w:rPr>
          <w:rFonts w:hint="eastAsia" w:ascii="Times New Roman" w:hAnsi="Times New Roman" w:cs="Times New Roman" w:eastAsiaTheme="minorEastAsia"/>
          <w:color w:val="auto"/>
          <w:highlight w:val="none"/>
          <w:lang w:val="en-US" w:eastAsia="zh-CN"/>
        </w:rPr>
        <w:t>小微</w:t>
      </w:r>
      <w:r>
        <w:rPr>
          <w:rFonts w:hint="eastAsia" w:ascii="Times New Roman" w:hAnsi="Times New Roman" w:cs="Times New Roman" w:eastAsiaTheme="minorEastAsia"/>
          <w:color w:val="auto"/>
          <w:highlight w:val="none"/>
        </w:rPr>
        <w:t>企业采购，提供《中小企业声明函》。</w:t>
      </w:r>
    </w:p>
    <w:p w14:paraId="0425DB69">
      <w:pPr>
        <w:pStyle w:val="29"/>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005B5848">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w:t>
      </w:r>
      <w:r>
        <w:rPr>
          <w:rFonts w:hint="eastAsia" w:ascii="Times New Roman" w:hAnsi="Times New Roman" w:cs="Times New Roman" w:eastAsiaTheme="minorEastAsia"/>
          <w:color w:val="auto"/>
          <w:highlight w:val="none"/>
          <w:lang w:val="en-US" w:eastAsia="zh-CN"/>
        </w:rPr>
        <w:t>小微</w:t>
      </w:r>
      <w:r>
        <w:rPr>
          <w:rFonts w:hint="eastAsia" w:ascii="Times New Roman" w:hAnsi="Times New Roman" w:cs="Times New Roman" w:eastAsiaTheme="minorEastAsia"/>
          <w:color w:val="auto"/>
          <w:highlight w:val="none"/>
        </w:rPr>
        <w:t>企业采购</w:t>
      </w:r>
      <w:r>
        <w:rPr>
          <w:rFonts w:ascii="Times New Roman" w:hAnsi="Times New Roman" w:eastAsia="宋体" w:cs="Times New Roman"/>
          <w:color w:val="auto"/>
          <w:highlight w:val="none"/>
        </w:rPr>
        <w:t>。</w:t>
      </w:r>
    </w:p>
    <w:p w14:paraId="4DCCEC77">
      <w:pPr>
        <w:pStyle w:val="29"/>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（二）根据财政部发布的《关于政府采购支持监狱企业发展有关问题的通知》规定，监狱企业视同小微企业。</w:t>
      </w:r>
    </w:p>
    <w:p w14:paraId="20E9341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w:t>
      </w:r>
      <w:r>
        <w:rPr>
          <w:rFonts w:hint="eastAsia" w:ascii="Times New Roman" w:hAnsi="Times New Roman" w:eastAsia="宋体"/>
          <w:color w:val="auto"/>
        </w:rPr>
        <w:t>关于促进残疾人就业政府采购政策的通知》规定，残疾人福利性单位视同小微企业。</w:t>
      </w:r>
    </w:p>
    <w:p w14:paraId="61562533">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604A6008">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2031B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0302CF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5567997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2025年</w:t>
      </w:r>
      <w:r>
        <w:rPr>
          <w:rFonts w:hint="eastAsia" w:ascii="Times New Roman" w:hAnsi="Times New Roman" w:eastAsia="宋体"/>
          <w:color w:val="auto"/>
          <w:lang w:val="en-US" w:eastAsia="zh-CN"/>
        </w:rPr>
        <w:t>3</w:t>
      </w:r>
      <w:r>
        <w:rPr>
          <w:rFonts w:ascii="Times New Roman" w:hAnsi="Times New Roman" w:eastAsia="宋体"/>
          <w:color w:val="auto"/>
        </w:rPr>
        <w:t>月</w:t>
      </w:r>
      <w:r>
        <w:rPr>
          <w:rFonts w:hint="eastAsia" w:ascii="Times New Roman" w:hAnsi="Times New Roman" w:eastAsia="宋体"/>
          <w:color w:val="auto"/>
          <w:lang w:val="en-US" w:eastAsia="zh-CN"/>
        </w:rPr>
        <w:t>12</w:t>
      </w:r>
      <w:r>
        <w:rPr>
          <w:rFonts w:ascii="Times New Roman" w:hAnsi="Times New Roman" w:eastAsia="宋体"/>
          <w:color w:val="auto"/>
        </w:rPr>
        <w:t>日至2025年</w:t>
      </w:r>
      <w:r>
        <w:rPr>
          <w:rFonts w:hint="eastAsia" w:ascii="Times New Roman" w:hAnsi="Times New Roman" w:eastAsia="宋体"/>
          <w:color w:val="auto"/>
          <w:lang w:val="en-US" w:eastAsia="zh-CN"/>
        </w:rPr>
        <w:t>3</w:t>
      </w:r>
      <w:r>
        <w:rPr>
          <w:rFonts w:ascii="Times New Roman" w:hAnsi="Times New Roman" w:eastAsia="宋体"/>
          <w:color w:val="auto"/>
        </w:rPr>
        <w:t>月</w:t>
      </w:r>
      <w:r>
        <w:rPr>
          <w:rFonts w:hint="eastAsia" w:ascii="Times New Roman" w:hAnsi="Times New Roman" w:eastAsia="宋体"/>
          <w:color w:val="auto"/>
          <w:lang w:val="en-US" w:eastAsia="zh-CN"/>
        </w:rPr>
        <w:t>19</w:t>
      </w:r>
      <w:r>
        <w:rPr>
          <w:rFonts w:ascii="Times New Roman" w:hAnsi="Times New Roman" w:eastAsia="宋体"/>
          <w:color w:val="auto"/>
        </w:rPr>
        <w:t>日，</w:t>
      </w:r>
      <w:r>
        <w:rPr>
          <w:rFonts w:ascii="Times New Roman" w:hAnsi="Times New Roman" w:eastAsia="宋体"/>
          <w:color w:val="auto"/>
        </w:rPr>
        <w:t>每</w:t>
      </w:r>
      <w:r>
        <w:rPr>
          <w:rFonts w:ascii="Times New Roman" w:hAnsi="Times New Roman" w:eastAsia="宋体" w:cs="Times New Roman"/>
          <w:color w:val="auto"/>
        </w:rPr>
        <w:t>日9:00至17:00（北京时间，法定节假日除外）。</w:t>
      </w:r>
    </w:p>
    <w:p w14:paraId="64B94DD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1E787BA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color w:val="auto"/>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5E27356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6975C4C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70E906A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361FB0B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F6724A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170BA2F3">
      <w:pPr>
        <w:pStyle w:val="29"/>
        <w:spacing w:line="360" w:lineRule="auto"/>
        <w:ind w:firstLine="480"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本项目不组织踏勘现场。</w:t>
      </w:r>
    </w:p>
    <w:p w14:paraId="205477DF">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5BE86030">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1B9CCC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日8:3</w:t>
      </w:r>
      <w:r>
        <w:rPr>
          <w:rFonts w:hint="eastAsia" w:ascii="Times New Roman" w:hAnsi="Times New Roman" w:eastAsia="宋体" w:cs="Times New Roman"/>
          <w:color w:val="auto"/>
        </w:rPr>
        <w:t>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152804E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29179F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2F2E578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8:30。提交电子响应文件截止时间前提交网上应答并分别上传加盖电子签章的第一、第二阶段电子响应文件（以通过天津公共资源电子签章客户端正确读取签章信息为准）方为有效响应。</w:t>
      </w:r>
    </w:p>
    <w:p w14:paraId="3E75A53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5BB7FDD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23473F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hint="eastAsia" w:ascii="Times New Roman" w:hAnsi="Times New Roman" w:eastAsia="宋体" w:cs="Times New Roman"/>
          <w:color w:val="auto"/>
        </w:rPr>
        <w:t>日</w:t>
      </w:r>
      <w:r>
        <w:rPr>
          <w:rFonts w:hint="eastAsia" w:ascii="Times New Roman" w:hAnsi="Times New Roman" w:eastAsia="宋体" w:cs="Times New Roman"/>
          <w:color w:val="auto"/>
        </w:rPr>
        <w:t>8:30至9:30完成第一阶段解密的方为有效响应。</w:t>
      </w:r>
    </w:p>
    <w:p w14:paraId="2C8C8F3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35A6567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55DBFC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5E367CA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346DB7A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3CA4975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0BC83E5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5FB972C0">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57DA2EC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1CF8709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369A705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05B90F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586156EB">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318</w:t>
      </w:r>
    </w:p>
    <w:p w14:paraId="1A4F61E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36E96C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5ADA08A1">
      <w:pPr>
        <w:pStyle w:val="29"/>
        <w:spacing w:line="360" w:lineRule="auto"/>
        <w:ind w:firstLine="480" w:firstLineChars="200"/>
        <w:rPr>
          <w:rFonts w:hint="eastAsia"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天津市审计局</w:t>
      </w:r>
    </w:p>
    <w:p w14:paraId="1542BA11">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 xml:space="preserve">河西区琼州道97号 </w:t>
      </w:r>
      <w:r>
        <w:rPr>
          <w:rFonts w:ascii="Times New Roman" w:hAnsi="Times New Roman" w:eastAsia="宋体" w:cs="Times New Roman"/>
          <w:color w:val="auto"/>
        </w:rPr>
        <w:t xml:space="preserve"> </w:t>
      </w:r>
    </w:p>
    <w:p w14:paraId="40325A3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魏涛</w:t>
      </w:r>
    </w:p>
    <w:p w14:paraId="27980F2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022-23251540 </w:t>
      </w:r>
    </w:p>
    <w:p w14:paraId="3CB2F39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54E103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1F21636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28A2092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天津市审计局</w:t>
      </w:r>
    </w:p>
    <w:p w14:paraId="0B9FA78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河西区琼州道97号</w:t>
      </w:r>
    </w:p>
    <w:p w14:paraId="346A6CD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魏涛</w:t>
      </w:r>
    </w:p>
    <w:p w14:paraId="792E0C0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022-23251540</w:t>
      </w:r>
    </w:p>
    <w:p w14:paraId="30DEC3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119C651E">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4CF9A0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2996A21F">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264E17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32B82B1A">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w:t>
      </w:r>
      <w:r>
        <w:rPr>
          <w:rFonts w:cs="Times New Roman" w:asciiTheme="minorEastAsia" w:hAnsiTheme="minorEastAsia" w:eastAsiaTheme="minorEastAsia"/>
          <w:bCs/>
        </w:rPr>
        <w:t>持中小企业政策提示函</w:t>
      </w:r>
      <w:r>
        <w:rPr>
          <w:rFonts w:hint="eastAsia" w:asciiTheme="minorEastAsia" w:hAnsiTheme="minorEastAsia" w:eastAsiaTheme="minorEastAsia"/>
          <w:bCs/>
        </w:rPr>
        <w:t>》和《诚信参与政府采购活动提示函》</w:t>
      </w:r>
    </w:p>
    <w:p w14:paraId="2EDB96C0">
      <w:pPr>
        <w:pStyle w:val="29"/>
        <w:spacing w:line="360" w:lineRule="auto"/>
        <w:ind w:firstLine="480" w:firstLineChars="200"/>
        <w:jc w:val="both"/>
        <w:rPr>
          <w:rFonts w:ascii="Times New Roman" w:hAnsi="Times New Roman" w:eastAsia="宋体" w:cs="Times New Roman"/>
          <w:color w:val="FF0000"/>
        </w:rPr>
      </w:pPr>
    </w:p>
    <w:p w14:paraId="5D0CA257">
      <w:pPr>
        <w:pStyle w:val="29"/>
        <w:spacing w:line="360" w:lineRule="auto"/>
        <w:ind w:firstLine="480" w:firstLineChars="200"/>
        <w:jc w:val="both"/>
        <w:rPr>
          <w:rFonts w:ascii="Times New Roman" w:hAnsi="Times New Roman" w:eastAsia="宋体" w:cs="Times New Roman"/>
          <w:color w:val="auto"/>
          <w:kern w:val="2"/>
        </w:rPr>
      </w:pPr>
    </w:p>
    <w:p w14:paraId="72C1702D">
      <w:pPr>
        <w:pStyle w:val="29"/>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3</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12</w:t>
      </w:r>
      <w:r>
        <w:rPr>
          <w:rFonts w:ascii="Times New Roman" w:hAnsi="Times New Roman" w:eastAsia="宋体" w:cs="Times New Roman"/>
          <w:color w:val="auto"/>
          <w:kern w:val="2"/>
        </w:rPr>
        <w:t>日</w:t>
      </w:r>
    </w:p>
    <w:p w14:paraId="3C031A92">
      <w:pPr>
        <w:pStyle w:val="29"/>
        <w:spacing w:line="360" w:lineRule="auto"/>
        <w:jc w:val="both"/>
        <w:rPr>
          <w:rFonts w:ascii="Times New Roman" w:hAnsi="Times New Roman" w:eastAsia="宋体" w:cs="Times New Roman"/>
          <w:color w:val="auto"/>
          <w:kern w:val="2"/>
        </w:rPr>
      </w:pPr>
    </w:p>
    <w:p w14:paraId="725FD152">
      <w:pPr>
        <w:widowControl/>
        <w:jc w:val="left"/>
        <w:rPr>
          <w:sz w:val="24"/>
          <w:szCs w:val="24"/>
        </w:rPr>
      </w:pPr>
      <w:r>
        <w:br w:type="page"/>
      </w:r>
    </w:p>
    <w:p w14:paraId="583219C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6663A511">
      <w:pPr>
        <w:spacing w:line="360" w:lineRule="auto"/>
        <w:jc w:val="center"/>
        <w:rPr>
          <w:rFonts w:eastAsia="方正小标宋简体"/>
          <w:bCs/>
          <w:kern w:val="0"/>
          <w:sz w:val="24"/>
          <w:szCs w:val="24"/>
        </w:rPr>
      </w:pPr>
    </w:p>
    <w:p w14:paraId="682E9D9D">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4027CDD">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7770276">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1AE5DDDB">
      <w:pPr>
        <w:spacing w:line="360" w:lineRule="auto"/>
        <w:jc w:val="center"/>
        <w:rPr>
          <w:rFonts w:eastAsia="方正小标宋简体"/>
          <w:spacing w:val="-10"/>
          <w:sz w:val="24"/>
          <w:szCs w:val="24"/>
        </w:rPr>
      </w:pPr>
    </w:p>
    <w:p w14:paraId="05C7131A">
      <w:pPr>
        <w:spacing w:line="360" w:lineRule="auto"/>
        <w:jc w:val="center"/>
        <w:rPr>
          <w:rFonts w:eastAsia="方正小标宋简体"/>
          <w:spacing w:val="-10"/>
          <w:sz w:val="24"/>
          <w:szCs w:val="24"/>
        </w:rPr>
      </w:pPr>
    </w:p>
    <w:p w14:paraId="35E4B32B">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C7E01A7">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BCDE496">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415B8788">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1786EFD8">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59CBCC94">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113D3D86">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51E8D3B3">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14C4B8EE">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02D96B14">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08EF4A7D">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023C4C46">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7361167C">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5E5C908C">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57EA231D">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13230E8A">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70594B98">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6E86C670">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3D5A11DD">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0F4953CB">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5D71A220">
      <w:pPr>
        <w:adjustRightInd w:val="0"/>
        <w:snapToGrid w:val="0"/>
        <w:spacing w:line="400" w:lineRule="exact"/>
        <w:jc w:val="center"/>
        <w:rPr>
          <w:b/>
          <w:sz w:val="24"/>
          <w:szCs w:val="24"/>
        </w:rPr>
      </w:pPr>
      <w:r>
        <w:rPr>
          <w:b/>
          <w:sz w:val="24"/>
          <w:szCs w:val="24"/>
        </w:rPr>
        <w:t>诚信参与政府采购活动提示函</w:t>
      </w:r>
    </w:p>
    <w:p w14:paraId="30F92F15">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277806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16054DF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4B051C4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217FD7C1">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28CB43A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208A219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34238E1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5F50145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278C680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339BB9C">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63272EED">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B2224FA">
      <w:pPr>
        <w:spacing w:line="360" w:lineRule="exact"/>
        <w:ind w:firstLine="448" w:firstLineChars="200"/>
        <w:rPr>
          <w:rFonts w:eastAsiaTheme="minorEastAsia"/>
          <w:spacing w:val="-8"/>
          <w:sz w:val="24"/>
        </w:rPr>
      </w:pPr>
    </w:p>
    <w:p w14:paraId="79286FCB">
      <w:pPr>
        <w:spacing w:line="360" w:lineRule="exact"/>
        <w:ind w:firstLine="611" w:firstLineChars="200"/>
        <w:rPr>
          <w:b/>
          <w:bCs/>
          <w:spacing w:val="-8"/>
          <w:kern w:val="28"/>
          <w:sz w:val="32"/>
          <w:szCs w:val="32"/>
        </w:rPr>
      </w:pPr>
    </w:p>
    <w:p w14:paraId="2B544B80">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26EFED21">
      <w:pPr>
        <w:pStyle w:val="11"/>
        <w:rPr>
          <w:rFonts w:ascii="Times New Roman" w:hAnsi="Times New Roman"/>
        </w:rPr>
      </w:pPr>
      <w:r>
        <w:rPr>
          <w:rFonts w:ascii="Times New Roman" w:hAnsi="Times New Roman"/>
        </w:rPr>
        <w:t>第二部分  磋商项目要求</w:t>
      </w:r>
      <w:bookmarkEnd w:id="2"/>
    </w:p>
    <w:p w14:paraId="181D1CD0">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28AEF93C">
      <w:pPr>
        <w:autoSpaceDE w:val="0"/>
        <w:autoSpaceDN w:val="0"/>
        <w:adjustRightInd w:val="0"/>
        <w:spacing w:line="360" w:lineRule="auto"/>
        <w:ind w:firstLine="480" w:firstLineChars="200"/>
        <w:rPr>
          <w:color w:val="auto"/>
          <w:sz w:val="24"/>
        </w:rPr>
      </w:pPr>
      <w:r>
        <w:rPr>
          <w:rFonts w:hint="eastAsia"/>
          <w:color w:val="auto"/>
          <w:sz w:val="24"/>
          <w:szCs w:val="24"/>
        </w:rPr>
        <w:t>（一）报价</w:t>
      </w:r>
      <w:r>
        <w:rPr>
          <w:rFonts w:hint="eastAsia"/>
          <w:color w:val="auto"/>
          <w:sz w:val="24"/>
        </w:rPr>
        <w:t>要求</w:t>
      </w:r>
    </w:p>
    <w:p w14:paraId="7C37FD25">
      <w:pPr>
        <w:spacing w:line="360" w:lineRule="auto"/>
        <w:ind w:firstLine="480" w:firstLineChars="200"/>
        <w:rPr>
          <w:color w:val="auto"/>
          <w:sz w:val="24"/>
        </w:rPr>
      </w:pPr>
      <w:r>
        <w:rPr>
          <w:color w:val="auto"/>
          <w:sz w:val="24"/>
        </w:rPr>
        <w:t>1. 投标报价以人民币填列。</w:t>
      </w:r>
    </w:p>
    <w:p w14:paraId="2378D744">
      <w:pPr>
        <w:spacing w:line="360" w:lineRule="auto"/>
        <w:ind w:firstLine="480"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w:t>
      </w:r>
      <w:r>
        <w:rPr>
          <w:rFonts w:hint="eastAsia"/>
          <w:color w:val="auto"/>
          <w:sz w:val="24"/>
        </w:rPr>
        <w:t>工具耗材费用、</w:t>
      </w:r>
      <w:r>
        <w:rPr>
          <w:color w:val="auto"/>
          <w:sz w:val="24"/>
        </w:rPr>
        <w:t>办公费、企业利润及税金等</w:t>
      </w:r>
      <w:r>
        <w:rPr>
          <w:rFonts w:hint="eastAsia"/>
          <w:color w:val="auto"/>
          <w:sz w:val="24"/>
        </w:rPr>
        <w:t>为完成磋商文件规定的一切工作所需的全部费用</w:t>
      </w:r>
      <w:r>
        <w:rPr>
          <w:color w:val="auto"/>
          <w:sz w:val="24"/>
        </w:rPr>
        <w:t>。</w:t>
      </w:r>
    </w:p>
    <w:p w14:paraId="600FEE60">
      <w:pPr>
        <w:spacing w:line="360" w:lineRule="auto"/>
        <w:ind w:firstLine="480" w:firstLineChars="200"/>
        <w:rPr>
          <w:kern w:val="0"/>
          <w:sz w:val="24"/>
          <w:szCs w:val="24"/>
        </w:rPr>
      </w:pPr>
      <w:r>
        <w:rPr>
          <w:rFonts w:hint="eastAsia"/>
          <w:color w:val="auto"/>
          <w:kern w:val="0"/>
          <w:sz w:val="24"/>
          <w:szCs w:val="24"/>
        </w:rPr>
        <w:t>3. 投标报价在不超</w:t>
      </w:r>
      <w:r>
        <w:rPr>
          <w:rFonts w:hint="eastAsia"/>
          <w:kern w:val="0"/>
          <w:sz w:val="24"/>
          <w:szCs w:val="24"/>
        </w:rPr>
        <w:t>采购预算的前提下，其合理性由磋商小组在评分中予以考虑。</w:t>
      </w:r>
    </w:p>
    <w:p w14:paraId="4798ED0A">
      <w:pPr>
        <w:spacing w:line="360" w:lineRule="auto"/>
        <w:ind w:firstLine="480" w:firstLineChars="200"/>
        <w:rPr>
          <w:kern w:val="0"/>
          <w:sz w:val="24"/>
          <w:szCs w:val="24"/>
        </w:rPr>
      </w:pPr>
      <w:r>
        <w:rPr>
          <w:rFonts w:hint="eastAsia"/>
          <w:kern w:val="0"/>
          <w:sz w:val="24"/>
          <w:szCs w:val="24"/>
        </w:rPr>
        <w:t xml:space="preserve">4. </w:t>
      </w:r>
      <w:r>
        <w:rPr>
          <w:sz w:val="24"/>
        </w:rPr>
        <w:t>验收相关费用由投标人负责。</w:t>
      </w:r>
    </w:p>
    <w:p w14:paraId="2F084729">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kern w:val="2"/>
        </w:rPr>
        <w:t>（二）时</w:t>
      </w:r>
      <w:r>
        <w:rPr>
          <w:rFonts w:ascii="Times New Roman" w:hAnsi="Times New Roman" w:eastAsia="宋体" w:cs="Times New Roman"/>
          <w:color w:val="auto"/>
          <w:kern w:val="2"/>
          <w:highlight w:val="none"/>
        </w:rPr>
        <w:t>间、地点要求：</w:t>
      </w:r>
    </w:p>
    <w:p w14:paraId="701A0762">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w:t>
      </w:r>
      <w:r>
        <w:rPr>
          <w:rFonts w:hint="eastAsia" w:ascii="Times New Roman" w:hAnsi="Times New Roman" w:eastAsia="宋体" w:cs="Times New Roman"/>
          <w:color w:val="auto"/>
          <w:kern w:val="2"/>
          <w:highlight w:val="none"/>
          <w:lang w:val="en-US" w:eastAsia="zh-CN"/>
        </w:rPr>
        <w:t>10</w:t>
      </w:r>
      <w:r>
        <w:rPr>
          <w:rFonts w:hint="eastAsia" w:ascii="Times New Roman" w:hAnsi="Times New Roman" w:eastAsia="宋体" w:cs="Times New Roman"/>
          <w:color w:val="auto"/>
          <w:kern w:val="2"/>
          <w:highlight w:val="none"/>
        </w:rPr>
        <w:t>日内服务人员进场</w:t>
      </w:r>
      <w:r>
        <w:rPr>
          <w:rFonts w:ascii="Times New Roman" w:hAnsi="Times New Roman" w:eastAsia="宋体" w:cs="Times New Roman"/>
          <w:color w:val="auto"/>
          <w:kern w:val="2"/>
          <w:highlight w:val="none"/>
        </w:rPr>
        <w:t>（特殊情况以合同为准）。</w:t>
      </w:r>
    </w:p>
    <w:p w14:paraId="09422E05">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14:paraId="7C70BE13">
      <w:pPr>
        <w:pStyle w:val="29"/>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（三）供应商须整包进行磋商，不得拆包分项磋商。</w:t>
      </w:r>
    </w:p>
    <w:p w14:paraId="2B542CBC">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（四）磋商有效期：本项目磋商有效期为60天。</w:t>
      </w:r>
    </w:p>
    <w:p w14:paraId="12F4A6B2">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（五）付款方式</w:t>
      </w:r>
    </w:p>
    <w:p w14:paraId="142D2B8E">
      <w:pPr>
        <w:spacing w:line="360" w:lineRule="auto"/>
        <w:ind w:firstLine="540" w:firstLineChars="225"/>
        <w:rPr>
          <w:color w:val="auto"/>
          <w:sz w:val="24"/>
          <w:szCs w:val="24"/>
        </w:rPr>
      </w:pPr>
      <w:r>
        <w:rPr>
          <w:color w:val="auto"/>
          <w:sz w:val="24"/>
          <w:szCs w:val="24"/>
        </w:rPr>
        <w:t>按</w:t>
      </w:r>
      <w:r>
        <w:rPr>
          <w:rFonts w:hint="eastAsia"/>
          <w:color w:val="auto"/>
          <w:sz w:val="24"/>
          <w:szCs w:val="24"/>
          <w:lang w:val="en-US" w:eastAsia="zh-CN"/>
        </w:rPr>
        <w:t>季度</w:t>
      </w:r>
      <w:r>
        <w:rPr>
          <w:color w:val="auto"/>
          <w:sz w:val="24"/>
          <w:szCs w:val="24"/>
        </w:rPr>
        <w:t>付款，</w:t>
      </w:r>
      <w:r>
        <w:rPr>
          <w:rFonts w:hint="eastAsia"/>
          <w:color w:val="auto"/>
          <w:sz w:val="24"/>
          <w:szCs w:val="24"/>
        </w:rPr>
        <w:t>经考核后，</w:t>
      </w:r>
      <w:r>
        <w:rPr>
          <w:color w:val="auto"/>
          <w:sz w:val="24"/>
          <w:szCs w:val="24"/>
        </w:rPr>
        <w:t>每</w:t>
      </w:r>
      <w:r>
        <w:rPr>
          <w:rFonts w:hint="eastAsia"/>
          <w:color w:val="auto"/>
          <w:sz w:val="24"/>
          <w:szCs w:val="24"/>
          <w:lang w:val="en-US" w:eastAsia="zh-CN"/>
        </w:rPr>
        <w:t>季度首</w:t>
      </w:r>
      <w:r>
        <w:rPr>
          <w:color w:val="auto"/>
          <w:sz w:val="24"/>
          <w:szCs w:val="24"/>
        </w:rPr>
        <w:t>月15日前支付上</w:t>
      </w:r>
      <w:r>
        <w:rPr>
          <w:rFonts w:hint="eastAsia"/>
          <w:color w:val="auto"/>
          <w:sz w:val="24"/>
          <w:szCs w:val="24"/>
          <w:lang w:val="en-US" w:eastAsia="zh-CN"/>
        </w:rPr>
        <w:t>一季度</w:t>
      </w:r>
      <w:r>
        <w:rPr>
          <w:color w:val="auto"/>
          <w:sz w:val="24"/>
          <w:szCs w:val="24"/>
        </w:rPr>
        <w:t>服务费（特殊情况以合同为准）。</w:t>
      </w:r>
    </w:p>
    <w:p w14:paraId="3D9BE8E6">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（六）磋商保证金及履约保证金：本项目不收取磋商保证金及履约保证金。</w:t>
      </w:r>
    </w:p>
    <w:p w14:paraId="6A60028F">
      <w:pPr>
        <w:autoSpaceDE w:val="0"/>
        <w:autoSpaceDN w:val="0"/>
        <w:adjustRightInd w:val="0"/>
        <w:spacing w:line="360" w:lineRule="auto"/>
        <w:ind w:firstLine="480" w:firstLineChars="200"/>
        <w:rPr>
          <w:color w:val="auto"/>
          <w:sz w:val="24"/>
        </w:rPr>
      </w:pPr>
      <w:r>
        <w:rPr>
          <w:rFonts w:hint="eastAsia"/>
          <w:color w:val="auto"/>
          <w:sz w:val="24"/>
        </w:rPr>
        <w:t>（七）验收方法及标准</w:t>
      </w:r>
    </w:p>
    <w:p w14:paraId="63DA716D">
      <w:pPr>
        <w:autoSpaceDE w:val="0"/>
        <w:autoSpaceDN w:val="0"/>
        <w:adjustRightInd w:val="0"/>
        <w:spacing w:line="360" w:lineRule="auto"/>
        <w:ind w:firstLine="480"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218E3A1B">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25532704">
      <w:pPr>
        <w:pStyle w:val="29"/>
        <w:spacing w:line="360" w:lineRule="auto"/>
        <w:ind w:firstLine="480" w:firstLineChars="200"/>
        <w:jc w:val="both"/>
        <w:rPr>
          <w:rFonts w:ascii="Times New Roman" w:hAnsi="Times New Roman" w:eastAsia="宋体" w:cs="Times New Roman"/>
          <w:kern w:val="2"/>
        </w:rPr>
      </w:pPr>
    </w:p>
    <w:p w14:paraId="241A73D2">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14:paraId="652622DB">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58C2620D">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6A932C61">
      <w:pPr>
        <w:autoSpaceDE w:val="0"/>
        <w:autoSpaceDN w:val="0"/>
        <w:adjustRightInd w:val="0"/>
        <w:spacing w:line="360" w:lineRule="auto"/>
        <w:ind w:firstLine="480" w:firstLineChars="200"/>
        <w:rPr>
          <w:color w:val="auto"/>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w:t>
      </w:r>
      <w:r>
        <w:rPr>
          <w:rFonts w:hint="eastAsia"/>
          <w:color w:val="auto"/>
          <w:sz w:val="24"/>
        </w:rPr>
        <w:t>班费和福利费、</w:t>
      </w:r>
      <w:r>
        <w:rPr>
          <w:color w:val="auto"/>
          <w:sz w:val="24"/>
        </w:rPr>
        <w:t>缴纳社会保险</w:t>
      </w:r>
      <w:r>
        <w:rPr>
          <w:rFonts w:hint="eastAsia"/>
          <w:color w:val="auto"/>
          <w:sz w:val="24"/>
        </w:rPr>
        <w:t>及住房公积金等</w:t>
      </w:r>
      <w:r>
        <w:rPr>
          <w:color w:val="auto"/>
          <w:sz w:val="24"/>
        </w:rPr>
        <w:t>。</w:t>
      </w:r>
    </w:p>
    <w:p w14:paraId="1D46E753">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799D8416">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D40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42E68A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w:t>
            </w:r>
            <w:r>
              <w:rPr>
                <w:color w:val="000000"/>
                <w:kern w:val="0"/>
                <w:sz w:val="24"/>
                <w:szCs w:val="24"/>
              </w:rPr>
              <w:t>0分）</w:t>
            </w:r>
          </w:p>
        </w:tc>
        <w:tc>
          <w:tcPr>
            <w:tcW w:w="1143" w:type="dxa"/>
            <w:shd w:val="clear" w:color="auto" w:fill="auto"/>
            <w:vAlign w:val="center"/>
          </w:tcPr>
          <w:p w14:paraId="158259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7CC0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E93F9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7F6627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价格</w:t>
            </w:r>
          </w:p>
        </w:tc>
        <w:tc>
          <w:tcPr>
            <w:tcW w:w="7311" w:type="dxa"/>
            <w:shd w:val="clear" w:color="auto" w:fill="auto"/>
            <w:vAlign w:val="center"/>
          </w:tcPr>
          <w:p w14:paraId="598DC69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（1）报价超过采购预算的，</w:t>
            </w:r>
            <w:r>
              <w:rPr>
                <w:rFonts w:hint="eastAsia"/>
                <w:kern w:val="0"/>
                <w:sz w:val="24"/>
                <w:szCs w:val="24"/>
              </w:rPr>
              <w:t>响应</w:t>
            </w:r>
            <w:r>
              <w:rPr>
                <w:kern w:val="0"/>
                <w:sz w:val="24"/>
                <w:szCs w:val="24"/>
              </w:rPr>
              <w:t>无效，未超过采购预算的报价按以下公式进行计算。</w:t>
            </w:r>
          </w:p>
          <w:p w14:paraId="1DE8703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（2）</w:t>
            </w:r>
            <w:r>
              <w:rPr>
                <w:rFonts w:hint="eastAsia"/>
                <w:kern w:val="0"/>
                <w:sz w:val="24"/>
                <w:szCs w:val="24"/>
              </w:rPr>
              <w:t>价格</w:t>
            </w:r>
            <w:r>
              <w:rPr>
                <w:kern w:val="0"/>
                <w:sz w:val="24"/>
                <w:szCs w:val="24"/>
              </w:rPr>
              <w:t>得分=（评标基准价/报价）×</w:t>
            </w:r>
            <w:r>
              <w:rPr>
                <w:rFonts w:hint="eastAsia"/>
                <w:kern w:val="0"/>
                <w:sz w:val="24"/>
                <w:szCs w:val="24"/>
                <w:lang w:val="en-US" w:eastAsia="zh-CN"/>
              </w:rPr>
              <w:t>1</w:t>
            </w:r>
            <w:r>
              <w:rPr>
                <w:kern w:val="0"/>
                <w:sz w:val="24"/>
                <w:szCs w:val="24"/>
              </w:rPr>
              <w:t>0</w:t>
            </w:r>
          </w:p>
          <w:p w14:paraId="3DF7350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14:paraId="4B8DA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10</w:t>
            </w:r>
          </w:p>
        </w:tc>
      </w:tr>
      <w:tr w14:paraId="6991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73F500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color w:val="000000"/>
                <w:kern w:val="0"/>
                <w:sz w:val="24"/>
                <w:szCs w:val="24"/>
              </w:rPr>
              <w:t>第二部分 客观分（</w:t>
            </w:r>
            <w:r>
              <w:rPr>
                <w:rFonts w:hint="eastAsia"/>
                <w:color w:val="000000"/>
                <w:kern w:val="0"/>
                <w:sz w:val="24"/>
                <w:szCs w:val="24"/>
                <w:lang w:val="en-US" w:eastAsia="zh-CN"/>
              </w:rPr>
              <w:t>6</w:t>
            </w:r>
            <w:r>
              <w:rPr>
                <w:rFonts w:hint="eastAsia"/>
                <w:color w:val="000000"/>
                <w:kern w:val="0"/>
                <w:sz w:val="24"/>
                <w:szCs w:val="24"/>
              </w:rPr>
              <w:t>0</w:t>
            </w:r>
            <w:r>
              <w:rPr>
                <w:color w:val="000000"/>
                <w:kern w:val="0"/>
                <w:sz w:val="24"/>
                <w:szCs w:val="24"/>
              </w:rPr>
              <w:t>分）</w:t>
            </w:r>
          </w:p>
        </w:tc>
        <w:tc>
          <w:tcPr>
            <w:tcW w:w="1143" w:type="dxa"/>
            <w:shd w:val="clear" w:color="auto" w:fill="auto"/>
            <w:vAlign w:val="center"/>
          </w:tcPr>
          <w:p w14:paraId="5E6DAF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04F5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A66C0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1A7E03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投标人业绩</w:t>
            </w:r>
          </w:p>
        </w:tc>
        <w:tc>
          <w:tcPr>
            <w:tcW w:w="7311" w:type="dxa"/>
            <w:shd w:val="clear" w:color="auto" w:fill="auto"/>
            <w:vAlign w:val="center"/>
          </w:tcPr>
          <w:p w14:paraId="64FB94C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0C0833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kern w:val="0"/>
                <w:sz w:val="24"/>
                <w:szCs w:val="24"/>
                <w:lang w:val="en-US" w:eastAsia="zh-CN"/>
              </w:rPr>
            </w:pPr>
            <w:r>
              <w:rPr>
                <w:rFonts w:hint="eastAsia"/>
                <w:kern w:val="0"/>
                <w:sz w:val="24"/>
                <w:szCs w:val="24"/>
              </w:rPr>
              <w:t>A. 合同原件扫描件。包括买卖双方名称及盖章、物业服务期限（合同服务起始日期为2021年1月1日或以后，且已经履行至少1年的时间）、物业服务内容</w:t>
            </w:r>
            <w:r>
              <w:rPr>
                <w:rFonts w:hint="eastAsia"/>
                <w:kern w:val="0"/>
                <w:sz w:val="24"/>
                <w:szCs w:val="24"/>
                <w:lang w:eastAsia="zh-CN"/>
              </w:rPr>
              <w:t>。</w:t>
            </w:r>
          </w:p>
          <w:p w14:paraId="0C7621E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B. 提供上述合同服务期限内至少一个月的服务方开具的物业费发票凭证原件扫描件。</w:t>
            </w:r>
          </w:p>
          <w:p w14:paraId="58D4EAD3">
            <w:pPr>
              <w:keepNext w:val="0"/>
              <w:keepLines w:val="0"/>
              <w:pageBreakBefore w:val="0"/>
              <w:widowControl w:val="0"/>
              <w:kinsoku/>
              <w:wordWrap/>
              <w:overflowPunct/>
              <w:topLinePunct w:val="0"/>
              <w:autoSpaceDE/>
              <w:autoSpaceDN/>
              <w:bidi w:val="0"/>
              <w:adjustRightInd/>
              <w:snapToGrid/>
              <w:spacing w:line="360" w:lineRule="auto"/>
              <w:textAlignment w:val="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10B88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10</w:t>
            </w:r>
          </w:p>
        </w:tc>
      </w:tr>
      <w:tr w14:paraId="4649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3" w:type="dxa"/>
            <w:shd w:val="clear" w:color="auto" w:fill="auto"/>
            <w:noWrap/>
            <w:vAlign w:val="center"/>
          </w:tcPr>
          <w:p w14:paraId="4D514E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2</w:t>
            </w:r>
          </w:p>
        </w:tc>
        <w:tc>
          <w:tcPr>
            <w:tcW w:w="1419" w:type="dxa"/>
            <w:shd w:val="clear" w:color="auto" w:fill="auto"/>
            <w:vAlign w:val="center"/>
          </w:tcPr>
          <w:p w14:paraId="2AEFE4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投标人相关证书评价</w:t>
            </w:r>
          </w:p>
        </w:tc>
        <w:tc>
          <w:tcPr>
            <w:tcW w:w="7311" w:type="dxa"/>
            <w:shd w:val="clear" w:color="auto" w:fill="auto"/>
            <w:vAlign w:val="center"/>
          </w:tcPr>
          <w:p w14:paraId="39DF869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投标人具备质量管理体系认证、环境管理体系认证、职业健康安全管理体系认证，提供证书扫描件。</w:t>
            </w:r>
          </w:p>
          <w:p w14:paraId="58F8954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具备1个证书得2分，最高6分</w:t>
            </w:r>
          </w:p>
        </w:tc>
        <w:tc>
          <w:tcPr>
            <w:tcW w:w="1143" w:type="dxa"/>
            <w:shd w:val="clear" w:color="auto" w:fill="auto"/>
            <w:vAlign w:val="center"/>
          </w:tcPr>
          <w:p w14:paraId="04D586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78D7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01081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c>
          <w:tcPr>
            <w:tcW w:w="1419" w:type="dxa"/>
            <w:shd w:val="clear" w:color="auto" w:fill="auto"/>
            <w:vAlign w:val="center"/>
          </w:tcPr>
          <w:p w14:paraId="7B8334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派驻项目经理评价</w:t>
            </w:r>
          </w:p>
        </w:tc>
        <w:tc>
          <w:tcPr>
            <w:tcW w:w="7311" w:type="dxa"/>
            <w:shd w:val="clear" w:color="auto" w:fill="auto"/>
            <w:vAlign w:val="center"/>
          </w:tcPr>
          <w:p w14:paraId="112854D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投入的项目经理为投标单位正式员工，提供项目经理姓名、</w:t>
            </w:r>
            <w:r>
              <w:rPr>
                <w:rFonts w:hint="eastAsia"/>
                <w:color w:val="auto"/>
                <w:kern w:val="0"/>
                <w:sz w:val="24"/>
                <w:szCs w:val="24"/>
              </w:rPr>
              <w:t>递交响应文件截止日前三个月中连续两个月的由投标单位或其分公司为该项目经理缴纳社会保险证明扫描件</w:t>
            </w:r>
            <w:r>
              <w:rPr>
                <w:color w:val="auto"/>
                <w:kern w:val="0"/>
                <w:sz w:val="24"/>
                <w:szCs w:val="24"/>
              </w:rPr>
              <w:t>，否则不予认定加分。</w:t>
            </w:r>
          </w:p>
          <w:p w14:paraId="711DD57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（1）提供项目经理</w:t>
            </w:r>
            <w:r>
              <w:rPr>
                <w:rFonts w:hint="eastAsia"/>
                <w:color w:val="auto"/>
                <w:kern w:val="0"/>
                <w:sz w:val="24"/>
                <w:szCs w:val="24"/>
                <w:lang w:val="en-US" w:eastAsia="zh-CN"/>
              </w:rPr>
              <w:t>大学本科或</w:t>
            </w:r>
            <w:r>
              <w:rPr>
                <w:rFonts w:hint="eastAsia"/>
                <w:color w:val="auto"/>
                <w:kern w:val="0"/>
                <w:sz w:val="24"/>
                <w:szCs w:val="24"/>
              </w:rPr>
              <w:t>以上毕业证书扫描件，且性别年龄满足磋商文件要求：</w:t>
            </w:r>
            <w:r>
              <w:rPr>
                <w:rFonts w:hint="eastAsia"/>
                <w:color w:val="auto"/>
                <w:kern w:val="0"/>
                <w:sz w:val="24"/>
                <w:szCs w:val="24"/>
                <w:lang w:val="en-US" w:eastAsia="zh-CN"/>
              </w:rPr>
              <w:t>1</w:t>
            </w:r>
            <w:r>
              <w:rPr>
                <w:rFonts w:hint="eastAsia"/>
                <w:color w:val="auto"/>
                <w:kern w:val="0"/>
                <w:sz w:val="24"/>
                <w:szCs w:val="24"/>
              </w:rPr>
              <w:t>分，其他：0分；</w:t>
            </w:r>
          </w:p>
          <w:p w14:paraId="609A45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（2）提供项目经理用户服务证明扫描件（加盖用户单位公章），用户服务证明能表明该项目经理具备三年（含三年）以上非住宅物业管理经验的，且性别年龄满足磋商文件要求：2分，其他：0分；</w:t>
            </w:r>
          </w:p>
          <w:p w14:paraId="172DED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）提供项目经理</w:t>
            </w:r>
            <w:r>
              <w:rPr>
                <w:rFonts w:hint="eastAsia" w:ascii="宋体" w:hAnsi="宋体" w:eastAsia="宋体" w:cs="宋体"/>
                <w:color w:val="auto"/>
                <w:kern w:val="0"/>
                <w:sz w:val="24"/>
                <w:szCs w:val="24"/>
              </w:rPr>
              <w:t>卫生防疫部门或医疗机构颁发的健康证</w:t>
            </w:r>
            <w:r>
              <w:rPr>
                <w:rFonts w:hint="eastAsia"/>
                <w:color w:val="auto"/>
                <w:kern w:val="0"/>
                <w:sz w:val="24"/>
                <w:szCs w:val="24"/>
              </w:rPr>
              <w:t>扫描件，且性别年龄满足磋商文件要求：2分，其他：0分；</w:t>
            </w:r>
          </w:p>
        </w:tc>
        <w:tc>
          <w:tcPr>
            <w:tcW w:w="1143" w:type="dxa"/>
            <w:shd w:val="clear" w:color="auto" w:fill="auto"/>
            <w:vAlign w:val="center"/>
          </w:tcPr>
          <w:p w14:paraId="2E0571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5</w:t>
            </w:r>
          </w:p>
        </w:tc>
      </w:tr>
      <w:tr w14:paraId="3A6E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7AD10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c>
          <w:tcPr>
            <w:tcW w:w="1419" w:type="dxa"/>
            <w:shd w:val="clear" w:color="auto" w:fill="auto"/>
            <w:vAlign w:val="center"/>
          </w:tcPr>
          <w:p w14:paraId="768854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派驻服务人员评价</w:t>
            </w:r>
          </w:p>
        </w:tc>
        <w:tc>
          <w:tcPr>
            <w:tcW w:w="7311" w:type="dxa"/>
            <w:shd w:val="clear" w:color="auto" w:fill="auto"/>
            <w:vAlign w:val="center"/>
          </w:tcPr>
          <w:p w14:paraId="1D675B1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w:t>
            </w:r>
            <w:r>
              <w:rPr>
                <w:rFonts w:hint="eastAsia"/>
                <w:color w:val="auto"/>
                <w:kern w:val="0"/>
                <w:sz w:val="24"/>
                <w:szCs w:val="24"/>
                <w:lang w:val="en-US" w:eastAsia="zh-CN"/>
              </w:rPr>
              <w:t>保洁服务人员</w:t>
            </w:r>
            <w:r>
              <w:rPr>
                <w:rFonts w:hint="eastAsia"/>
                <w:color w:val="auto"/>
                <w:kern w:val="0"/>
                <w:sz w:val="24"/>
                <w:szCs w:val="24"/>
              </w:rPr>
              <w:t>：提供</w:t>
            </w:r>
            <w:r>
              <w:rPr>
                <w:rFonts w:hint="eastAsia" w:ascii="宋体" w:hAnsi="宋体" w:eastAsia="宋体" w:cs="宋体"/>
                <w:color w:val="auto"/>
                <w:kern w:val="0"/>
                <w:sz w:val="24"/>
                <w:szCs w:val="24"/>
              </w:rPr>
              <w:t>天津市病媒生物防制培训证书</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04358E0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w:t>
            </w:r>
            <w:r>
              <w:rPr>
                <w:rFonts w:hint="eastAsia"/>
                <w:color w:val="auto"/>
                <w:kern w:val="0"/>
                <w:sz w:val="24"/>
                <w:szCs w:val="24"/>
                <w:lang w:val="en-US" w:eastAsia="zh-CN"/>
              </w:rPr>
              <w:t>保洁服务人员</w:t>
            </w:r>
            <w:r>
              <w:rPr>
                <w:rFonts w:hint="eastAsia"/>
                <w:color w:val="auto"/>
                <w:kern w:val="0"/>
                <w:sz w:val="24"/>
                <w:szCs w:val="24"/>
              </w:rPr>
              <w:t>：提供</w:t>
            </w:r>
            <w:r>
              <w:rPr>
                <w:rFonts w:hint="eastAsia" w:ascii="宋体" w:hAnsi="宋体" w:eastAsia="宋体" w:cs="宋体"/>
                <w:color w:val="auto"/>
                <w:kern w:val="0"/>
                <w:sz w:val="24"/>
                <w:szCs w:val="24"/>
              </w:rPr>
              <w:t>特种作业操作证（高处作业）</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30B29A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color w:val="auto"/>
                <w:kern w:val="0"/>
                <w:sz w:val="24"/>
                <w:szCs w:val="24"/>
                <w:lang w:val="en-US" w:eastAsia="zh-CN"/>
              </w:rPr>
              <w:t>保洁服务人员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或（2）项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r>
              <w:rPr>
                <w:rFonts w:hint="eastAsia"/>
                <w:color w:val="auto"/>
                <w:kern w:val="0"/>
                <w:sz w:val="24"/>
                <w:szCs w:val="24"/>
                <w:lang w:eastAsia="zh-CN"/>
              </w:rPr>
              <w:t>（</w:t>
            </w:r>
            <w:r>
              <w:rPr>
                <w:rFonts w:hint="eastAsia"/>
                <w:color w:val="auto"/>
                <w:kern w:val="0"/>
                <w:sz w:val="24"/>
                <w:szCs w:val="24"/>
                <w:lang w:val="en-US" w:eastAsia="zh-CN"/>
              </w:rPr>
              <w:t>若（1）、（2）项持证人员为同一人，本项可重复计分</w:t>
            </w:r>
            <w:r>
              <w:rPr>
                <w:rFonts w:hint="eastAsia"/>
                <w:color w:val="auto"/>
                <w:kern w:val="0"/>
                <w:sz w:val="24"/>
                <w:szCs w:val="24"/>
                <w:lang w:eastAsia="zh-CN"/>
              </w:rPr>
              <w:t>）</w:t>
            </w:r>
            <w:r>
              <w:rPr>
                <w:rFonts w:hint="eastAsia"/>
                <w:color w:val="auto"/>
                <w:kern w:val="0"/>
                <w:sz w:val="24"/>
                <w:szCs w:val="24"/>
              </w:rPr>
              <w:t>；</w:t>
            </w:r>
          </w:p>
          <w:p w14:paraId="72CFC7D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kern w:val="0"/>
                <w:sz w:val="24"/>
                <w:szCs w:val="24"/>
              </w:rPr>
              <w:t>秩序维护员</w:t>
            </w:r>
            <w:r>
              <w:rPr>
                <w:rFonts w:hint="eastAsia"/>
                <w:color w:val="auto"/>
                <w:kern w:val="0"/>
                <w:sz w:val="24"/>
                <w:szCs w:val="24"/>
              </w:rPr>
              <w:t>：提供</w:t>
            </w:r>
            <w:r>
              <w:rPr>
                <w:rFonts w:hint="eastAsia" w:ascii="宋体" w:hAnsi="宋体" w:eastAsia="宋体" w:cs="宋体"/>
                <w:color w:val="auto"/>
                <w:kern w:val="0"/>
                <w:sz w:val="24"/>
                <w:szCs w:val="24"/>
              </w:rPr>
              <w:t>公安机关盖章的保安员证和卫生防疫部门或医疗机构颁发的健康证</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43578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kern w:val="0"/>
                <w:sz w:val="24"/>
                <w:szCs w:val="24"/>
              </w:rPr>
              <w:t>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4）项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4</w:t>
            </w:r>
            <w:r>
              <w:rPr>
                <w:rFonts w:hint="eastAsia"/>
                <w:color w:val="auto"/>
                <w:kern w:val="0"/>
                <w:sz w:val="24"/>
                <w:szCs w:val="24"/>
              </w:rPr>
              <w:t>分；</w:t>
            </w:r>
          </w:p>
          <w:p w14:paraId="182FE09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kern w:val="0"/>
                <w:sz w:val="24"/>
                <w:szCs w:val="24"/>
              </w:rPr>
              <w:t>消防、安防监控人员</w:t>
            </w:r>
            <w:r>
              <w:rPr>
                <w:rFonts w:hint="eastAsia"/>
                <w:color w:val="auto"/>
                <w:kern w:val="0"/>
                <w:sz w:val="24"/>
                <w:szCs w:val="24"/>
              </w:rPr>
              <w:t>：提供</w:t>
            </w:r>
            <w:r>
              <w:rPr>
                <w:rFonts w:hint="eastAsia" w:ascii="宋体" w:hAnsi="宋体" w:eastAsia="宋体" w:cs="宋体"/>
                <w:color w:val="auto"/>
                <w:kern w:val="0"/>
                <w:sz w:val="24"/>
                <w:szCs w:val="24"/>
              </w:rPr>
              <w:t>职业资格证（建（构）筑物消防员或消防设施操作员）（四级</w:t>
            </w:r>
            <w:r>
              <w:rPr>
                <w:rFonts w:hint="eastAsia" w:ascii="宋体" w:hAnsi="宋体" w:cs="宋体"/>
                <w:color w:val="auto"/>
                <w:kern w:val="0"/>
                <w:sz w:val="24"/>
                <w:szCs w:val="24"/>
                <w:lang w:val="en-US" w:eastAsia="zh-CN"/>
              </w:rPr>
              <w:t>/中级工</w:t>
            </w:r>
            <w:r>
              <w:rPr>
                <w:rFonts w:hint="eastAsia" w:ascii="宋体" w:hAnsi="宋体" w:eastAsia="宋体" w:cs="宋体"/>
                <w:color w:val="auto"/>
                <w:kern w:val="0"/>
                <w:sz w:val="24"/>
                <w:szCs w:val="24"/>
              </w:rPr>
              <w:t>或以上）和公安机关盖章的保安员证</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474B5C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kern w:val="0"/>
                <w:sz w:val="24"/>
                <w:szCs w:val="24"/>
              </w:rPr>
              <w:t>消防、安防监控人员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6）项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p>
          <w:p w14:paraId="704233E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kern w:val="0"/>
                <w:sz w:val="24"/>
                <w:szCs w:val="24"/>
              </w:rPr>
              <w:t>消防、安防监控人员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除（6）项持证人员外</w:t>
            </w:r>
            <w:r>
              <w:rPr>
                <w:rFonts w:hint="eastAsia" w:ascii="宋体" w:hAnsi="宋体" w:eastAsia="宋体" w:cs="宋体"/>
                <w:color w:val="auto"/>
                <w:kern w:val="0"/>
                <w:sz w:val="24"/>
                <w:szCs w:val="24"/>
                <w:lang w:eastAsia="zh-CN"/>
              </w:rPr>
              <w:t>）</w:t>
            </w:r>
            <w:r>
              <w:rPr>
                <w:rFonts w:hint="eastAsia"/>
                <w:color w:val="auto"/>
                <w:kern w:val="0"/>
                <w:sz w:val="24"/>
                <w:szCs w:val="24"/>
              </w:rPr>
              <w:t>：提供</w:t>
            </w:r>
            <w:r>
              <w:rPr>
                <w:rFonts w:hint="eastAsia" w:ascii="宋体" w:hAnsi="宋体" w:eastAsia="宋体" w:cs="宋体"/>
                <w:color w:val="auto"/>
                <w:kern w:val="0"/>
                <w:sz w:val="24"/>
                <w:szCs w:val="24"/>
              </w:rPr>
              <w:t>职业资格证（建（构）筑物消防员或消防设施操作员）和公安机关盖章的保安员证</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3E12F6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kern w:val="0"/>
                <w:sz w:val="24"/>
                <w:szCs w:val="24"/>
              </w:rPr>
              <w:t>消防、安防监控人员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除（6）项持证人员外</w:t>
            </w:r>
            <w:r>
              <w:rPr>
                <w:rFonts w:hint="eastAsia" w:ascii="宋体" w:hAnsi="宋体" w:eastAsia="宋体" w:cs="宋体"/>
                <w:color w:val="auto"/>
                <w:kern w:val="0"/>
                <w:sz w:val="24"/>
                <w:szCs w:val="24"/>
                <w:lang w:eastAsia="zh-CN"/>
              </w:rPr>
              <w:t>）</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8）项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p>
          <w:p w14:paraId="5315546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kern w:val="0"/>
                <w:sz w:val="24"/>
                <w:szCs w:val="24"/>
              </w:rPr>
              <w:t>综合维修员</w:t>
            </w:r>
            <w:r>
              <w:rPr>
                <w:rFonts w:hint="eastAsia"/>
                <w:color w:val="auto"/>
                <w:kern w:val="0"/>
                <w:sz w:val="24"/>
                <w:szCs w:val="24"/>
              </w:rPr>
              <w:t>：提供</w:t>
            </w:r>
            <w:r>
              <w:rPr>
                <w:rFonts w:hint="eastAsia" w:ascii="宋体" w:hAnsi="宋体" w:cs="宋体"/>
                <w:color w:val="auto"/>
                <w:kern w:val="0"/>
                <w:sz w:val="24"/>
                <w:szCs w:val="24"/>
                <w:lang w:val="en-US" w:eastAsia="zh-CN"/>
              </w:rPr>
              <w:t>持</w:t>
            </w:r>
            <w:r>
              <w:rPr>
                <w:rFonts w:hint="eastAsia" w:ascii="宋体" w:hAnsi="宋体" w:eastAsia="宋体" w:cs="宋体"/>
                <w:color w:val="auto"/>
                <w:kern w:val="0"/>
                <w:sz w:val="24"/>
                <w:szCs w:val="24"/>
              </w:rPr>
              <w:t>特种作业操作证（低压电工作业）</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特种作业操作证（制冷与空调作业）</w:t>
            </w:r>
            <w:r>
              <w:rPr>
                <w:rFonts w:hint="eastAsia" w:ascii="宋体" w:hAnsi="宋体" w:eastAsia="宋体" w:cs="宋体"/>
                <w:color w:val="auto"/>
                <w:kern w:val="0"/>
                <w:sz w:val="24"/>
                <w:szCs w:val="24"/>
                <w:lang w:val="en-US" w:eastAsia="zh-CN"/>
              </w:rPr>
              <w:t>和</w:t>
            </w:r>
            <w:r>
              <w:rPr>
                <w:rFonts w:hint="eastAsia" w:ascii="宋体" w:hAnsi="宋体" w:eastAsia="宋体" w:cs="宋体"/>
                <w:color w:val="auto"/>
                <w:kern w:val="0"/>
                <w:sz w:val="24"/>
                <w:szCs w:val="24"/>
              </w:rPr>
              <w:t>特种作业操作证（焊接与热切割作业）</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69A201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11</w:t>
            </w:r>
            <w:r>
              <w:rPr>
                <w:rFonts w:hint="eastAsia"/>
                <w:color w:val="auto"/>
                <w:kern w:val="0"/>
                <w:sz w:val="24"/>
                <w:szCs w:val="24"/>
              </w:rPr>
              <w:t>）</w:t>
            </w:r>
            <w:r>
              <w:rPr>
                <w:rFonts w:hint="eastAsia" w:ascii="宋体" w:hAnsi="宋体" w:eastAsia="宋体" w:cs="宋体"/>
                <w:color w:val="auto"/>
                <w:kern w:val="0"/>
                <w:sz w:val="24"/>
                <w:szCs w:val="24"/>
              </w:rPr>
              <w:t>综合维修员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10）项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15CC7F3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12</w:t>
            </w:r>
            <w:r>
              <w:rPr>
                <w:rFonts w:hint="eastAsia"/>
                <w:color w:val="auto"/>
                <w:kern w:val="0"/>
                <w:sz w:val="24"/>
                <w:szCs w:val="24"/>
              </w:rPr>
              <w:t>）</w:t>
            </w:r>
            <w:r>
              <w:rPr>
                <w:rFonts w:hint="eastAsia" w:ascii="宋体" w:hAnsi="宋体" w:eastAsia="宋体" w:cs="宋体"/>
                <w:color w:val="auto"/>
                <w:kern w:val="0"/>
                <w:sz w:val="24"/>
                <w:szCs w:val="24"/>
              </w:rPr>
              <w:t>综合维修员</w:t>
            </w:r>
            <w:r>
              <w:rPr>
                <w:rFonts w:hint="eastAsia"/>
                <w:color w:val="auto"/>
                <w:kern w:val="0"/>
                <w:sz w:val="24"/>
                <w:szCs w:val="24"/>
              </w:rPr>
              <w:t>：提供</w:t>
            </w:r>
            <w:r>
              <w:rPr>
                <w:rFonts w:hint="eastAsia" w:ascii="宋体" w:hAnsi="宋体" w:cs="宋体"/>
                <w:color w:val="auto"/>
                <w:kern w:val="0"/>
                <w:sz w:val="24"/>
                <w:szCs w:val="24"/>
                <w:lang w:val="en-US" w:eastAsia="zh-CN"/>
              </w:rPr>
              <w:t>持</w:t>
            </w:r>
            <w:r>
              <w:rPr>
                <w:rFonts w:hint="eastAsia" w:ascii="宋体" w:hAnsi="宋体" w:eastAsia="宋体" w:cs="宋体"/>
                <w:color w:val="auto"/>
                <w:kern w:val="0"/>
                <w:sz w:val="24"/>
                <w:szCs w:val="24"/>
              </w:rPr>
              <w:t>特种作业操作证（高压电工作业）、特种作业操作证（制冷与空调作业）</w:t>
            </w:r>
            <w:r>
              <w:rPr>
                <w:rFonts w:hint="eastAsia" w:ascii="宋体" w:hAnsi="宋体" w:eastAsia="宋体" w:cs="宋体"/>
                <w:color w:val="auto"/>
                <w:kern w:val="0"/>
                <w:sz w:val="24"/>
                <w:szCs w:val="24"/>
                <w:lang w:val="en-US" w:eastAsia="zh-CN"/>
              </w:rPr>
              <w:t>及</w:t>
            </w:r>
            <w:r>
              <w:rPr>
                <w:rFonts w:hint="eastAsia" w:ascii="宋体" w:hAnsi="宋体" w:eastAsia="宋体" w:cs="宋体"/>
                <w:color w:val="auto"/>
                <w:kern w:val="0"/>
                <w:sz w:val="24"/>
                <w:szCs w:val="24"/>
              </w:rPr>
              <w:t>特种设备作业人员证</w:t>
            </w:r>
            <w:r>
              <w:rPr>
                <w:rFonts w:hint="eastAsia" w:ascii="宋体" w:hAnsi="宋体" w:cs="宋体"/>
                <w:color w:val="auto"/>
                <w:kern w:val="0"/>
                <w:sz w:val="24"/>
                <w:szCs w:val="24"/>
                <w:lang w:val="en-US" w:eastAsia="zh-CN"/>
              </w:rPr>
              <w:t>书</w:t>
            </w:r>
            <w:r>
              <w:rPr>
                <w:rFonts w:hint="eastAsia" w:ascii="宋体" w:hAnsi="宋体" w:eastAsia="宋体" w:cs="宋体"/>
                <w:color w:val="auto"/>
                <w:kern w:val="0"/>
                <w:sz w:val="24"/>
                <w:szCs w:val="24"/>
              </w:rPr>
              <w:t>（特种设备安全管理）》</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14:paraId="23D43F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13</w:t>
            </w:r>
            <w:r>
              <w:rPr>
                <w:rFonts w:hint="eastAsia"/>
                <w:color w:val="auto"/>
                <w:kern w:val="0"/>
                <w:sz w:val="24"/>
                <w:szCs w:val="24"/>
              </w:rPr>
              <w:t>）</w:t>
            </w:r>
            <w:r>
              <w:rPr>
                <w:rFonts w:hint="eastAsia" w:ascii="宋体" w:hAnsi="宋体" w:eastAsia="宋体" w:cs="宋体"/>
                <w:color w:val="auto"/>
                <w:kern w:val="0"/>
                <w:sz w:val="24"/>
                <w:szCs w:val="24"/>
              </w:rPr>
              <w:t>综合维修员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12）项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2585AEB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14</w:t>
            </w:r>
            <w:r>
              <w:rPr>
                <w:rFonts w:hint="eastAsia"/>
                <w:color w:val="auto"/>
                <w:kern w:val="0"/>
                <w:sz w:val="24"/>
                <w:szCs w:val="24"/>
              </w:rPr>
              <w:t>）</w:t>
            </w:r>
            <w:r>
              <w:rPr>
                <w:rFonts w:hint="eastAsia" w:ascii="宋体" w:hAnsi="宋体" w:eastAsia="宋体" w:cs="宋体"/>
                <w:color w:val="auto"/>
                <w:kern w:val="0"/>
                <w:sz w:val="24"/>
                <w:szCs w:val="24"/>
              </w:rPr>
              <w:t>变电运行人员</w:t>
            </w:r>
            <w:r>
              <w:rPr>
                <w:rFonts w:hint="eastAsia"/>
                <w:color w:val="auto"/>
                <w:kern w:val="0"/>
                <w:sz w:val="24"/>
                <w:szCs w:val="24"/>
              </w:rPr>
              <w:t>：提供</w:t>
            </w:r>
            <w:r>
              <w:rPr>
                <w:rFonts w:hint="eastAsia" w:ascii="宋体" w:hAnsi="宋体" w:eastAsia="宋体" w:cs="宋体"/>
                <w:color w:val="auto"/>
                <w:kern w:val="0"/>
                <w:sz w:val="24"/>
                <w:szCs w:val="24"/>
              </w:rPr>
              <w:t>特种作业操作证（高压电工作业）</w:t>
            </w:r>
            <w:r>
              <w:rPr>
                <w:rFonts w:hint="eastAsia" w:ascii="宋体" w:hAnsi="宋体" w:eastAsia="宋体" w:cs="宋体"/>
                <w:color w:val="auto"/>
                <w:kern w:val="0"/>
                <w:sz w:val="24"/>
                <w:szCs w:val="24"/>
                <w:lang w:val="en-US" w:eastAsia="zh-CN"/>
              </w:rPr>
              <w:t>及</w:t>
            </w:r>
            <w:r>
              <w:rPr>
                <w:rFonts w:hint="eastAsia" w:ascii="宋体" w:hAnsi="宋体" w:eastAsia="宋体" w:cs="宋体"/>
                <w:color w:val="auto"/>
                <w:kern w:val="0"/>
                <w:sz w:val="24"/>
                <w:szCs w:val="24"/>
              </w:rPr>
              <w:t>卫生防疫部门或医疗机构颁发的健康证</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2D18D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15</w:t>
            </w:r>
            <w:r>
              <w:rPr>
                <w:rFonts w:hint="eastAsia"/>
                <w:color w:val="auto"/>
                <w:kern w:val="0"/>
                <w:sz w:val="24"/>
                <w:szCs w:val="24"/>
              </w:rPr>
              <w:t>）</w:t>
            </w:r>
            <w:r>
              <w:rPr>
                <w:rFonts w:hint="eastAsia" w:ascii="宋体" w:hAnsi="宋体" w:eastAsia="宋体" w:cs="宋体"/>
                <w:color w:val="auto"/>
                <w:kern w:val="0"/>
                <w:sz w:val="24"/>
                <w:szCs w:val="24"/>
              </w:rPr>
              <w:t>变电运行人员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14）项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p>
          <w:p w14:paraId="7F9ACE2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16</w:t>
            </w:r>
            <w:r>
              <w:rPr>
                <w:rFonts w:hint="eastAsia"/>
                <w:color w:val="auto"/>
                <w:kern w:val="0"/>
                <w:sz w:val="24"/>
                <w:szCs w:val="24"/>
              </w:rPr>
              <w:t>）</w:t>
            </w:r>
            <w:r>
              <w:rPr>
                <w:rFonts w:hint="eastAsia" w:ascii="宋体" w:hAnsi="宋体" w:eastAsia="宋体" w:cs="宋体"/>
                <w:color w:val="auto"/>
                <w:sz w:val="24"/>
                <w:szCs w:val="24"/>
              </w:rPr>
              <w:t>驾驶员</w:t>
            </w:r>
            <w:r>
              <w:rPr>
                <w:rFonts w:hint="eastAsia"/>
                <w:color w:val="auto"/>
                <w:kern w:val="0"/>
                <w:sz w:val="24"/>
                <w:szCs w:val="24"/>
              </w:rPr>
              <w:t>：提供</w:t>
            </w:r>
            <w:r>
              <w:rPr>
                <w:rFonts w:hint="eastAsia" w:ascii="宋体" w:hAnsi="宋体" w:eastAsia="宋体" w:cs="宋体"/>
                <w:color w:val="auto"/>
                <w:kern w:val="0"/>
                <w:sz w:val="24"/>
                <w:szCs w:val="24"/>
                <w:lang w:bidi="ar"/>
              </w:rPr>
              <w:t>机动车驾驶证（准驾车型至少包含C1）</w:t>
            </w:r>
            <w:r>
              <w:rPr>
                <w:rFonts w:hint="eastAsia" w:ascii="宋体" w:hAnsi="宋体" w:cs="宋体"/>
                <w:color w:val="auto"/>
                <w:kern w:val="0"/>
                <w:sz w:val="24"/>
                <w:szCs w:val="24"/>
                <w:lang w:val="en-US" w:eastAsia="zh-CN" w:bidi="ar"/>
              </w:rPr>
              <w:t>及</w:t>
            </w:r>
            <w:r>
              <w:rPr>
                <w:rFonts w:hint="eastAsia" w:ascii="宋体" w:hAnsi="宋体" w:eastAsia="宋体" w:cs="宋体"/>
                <w:color w:val="auto"/>
                <w:kern w:val="0"/>
                <w:sz w:val="24"/>
                <w:szCs w:val="24"/>
              </w:rPr>
              <w:t>持卫生防疫部门或医疗机构颁发的健康证</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8DA13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17</w:t>
            </w:r>
            <w:r>
              <w:rPr>
                <w:rFonts w:hint="eastAsia"/>
                <w:color w:val="auto"/>
                <w:kern w:val="0"/>
                <w:sz w:val="24"/>
                <w:szCs w:val="24"/>
              </w:rPr>
              <w:t>）</w:t>
            </w:r>
            <w:r>
              <w:rPr>
                <w:rFonts w:hint="eastAsia" w:ascii="宋体" w:hAnsi="宋体" w:eastAsia="宋体" w:cs="宋体"/>
                <w:color w:val="auto"/>
                <w:sz w:val="24"/>
                <w:szCs w:val="24"/>
              </w:rPr>
              <w:t>驾驶员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16）项</w:t>
            </w:r>
            <w:r>
              <w:rPr>
                <w:rFonts w:hint="eastAsia"/>
                <w:color w:val="auto"/>
                <w:kern w:val="0"/>
                <w:sz w:val="24"/>
                <w:szCs w:val="24"/>
              </w:rPr>
              <w:t>合格证书扫描件的）递交响应文件截止日当月或上一月由投标单位或其分公司缴纳社会保险证明扫描件，每个合格的人员社保证明扫描件得1分，最多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59111C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32</w:t>
            </w:r>
          </w:p>
        </w:tc>
      </w:tr>
      <w:tr w14:paraId="45D4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4E673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46ADA7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3C2B6F3E">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人员培训方案应包含培训计划、培训方式、培训目标、言行规范、仪表仪容、公众形象等。</w:t>
            </w:r>
          </w:p>
          <w:p w14:paraId="6E69D33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321EA4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36BD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C528F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7F1590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0BEC724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41AD3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w:t>
            </w:r>
          </w:p>
        </w:tc>
      </w:tr>
      <w:tr w14:paraId="3153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76CF81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bookmarkStart w:id="8" w:name="_GoBack" w:colFirst="0" w:colLast="2"/>
            <w:r>
              <w:rPr>
                <w:rFonts w:hint="eastAsia"/>
                <w:color w:val="000000"/>
                <w:kern w:val="0"/>
                <w:sz w:val="24"/>
                <w:szCs w:val="24"/>
              </w:rPr>
              <w:t>7</w:t>
            </w:r>
          </w:p>
        </w:tc>
        <w:tc>
          <w:tcPr>
            <w:tcW w:w="1419" w:type="dxa"/>
            <w:shd w:val="clear" w:color="auto" w:fill="auto"/>
            <w:vAlign w:val="center"/>
          </w:tcPr>
          <w:p w14:paraId="281B9E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0DE0A02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承诺完全满足竞争性磋商文件“报价要求”、“时间地点要求”、“付款方式要求”和技术要求中非“★”号要求的：</w:t>
            </w:r>
            <w:r>
              <w:rPr>
                <w:rFonts w:hint="eastAsia"/>
                <w:kern w:val="0"/>
                <w:sz w:val="24"/>
                <w:szCs w:val="24"/>
                <w:lang w:val="en-US" w:eastAsia="zh-CN"/>
              </w:rPr>
              <w:t>3</w:t>
            </w:r>
            <w:r>
              <w:rPr>
                <w:rFonts w:hint="eastAsia"/>
                <w:kern w:val="0"/>
                <w:sz w:val="24"/>
                <w:szCs w:val="24"/>
              </w:rPr>
              <w:t>分，其他0分。</w:t>
            </w:r>
          </w:p>
        </w:tc>
        <w:tc>
          <w:tcPr>
            <w:tcW w:w="1143" w:type="dxa"/>
            <w:shd w:val="clear" w:color="auto" w:fill="auto"/>
            <w:vAlign w:val="center"/>
          </w:tcPr>
          <w:p w14:paraId="1BD830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3</w:t>
            </w:r>
          </w:p>
        </w:tc>
      </w:tr>
      <w:bookmarkEnd w:id="8"/>
      <w:tr w14:paraId="7234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0BE2C7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706A7D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398A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3A8F2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088999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人员、岗位配置方案评价</w:t>
            </w:r>
          </w:p>
        </w:tc>
        <w:tc>
          <w:tcPr>
            <w:tcW w:w="7311" w:type="dxa"/>
            <w:shd w:val="clear" w:color="auto" w:fill="auto"/>
            <w:vAlign w:val="center"/>
          </w:tcPr>
          <w:p w14:paraId="6D09946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5269953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05F01E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6C2E39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E810B6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88E988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09E19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5C18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CAE6A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2</w:t>
            </w:r>
          </w:p>
        </w:tc>
        <w:tc>
          <w:tcPr>
            <w:tcW w:w="1419" w:type="dxa"/>
            <w:shd w:val="clear" w:color="auto" w:fill="auto"/>
            <w:vAlign w:val="center"/>
          </w:tcPr>
          <w:p w14:paraId="12F837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14:paraId="267EB1F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、消防安全监控、综合维修、变电运行服务、驾驶服务</w:t>
            </w:r>
            <w:r>
              <w:rPr>
                <w:color w:val="auto"/>
                <w:kern w:val="0"/>
                <w:sz w:val="24"/>
                <w:szCs w:val="24"/>
              </w:rPr>
              <w:t>方案</w:t>
            </w:r>
          </w:p>
          <w:p w14:paraId="09749E1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7DD8BFF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7A345C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5280B83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E0ED36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5ACD9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44F8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C849D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c>
          <w:tcPr>
            <w:tcW w:w="1419" w:type="dxa"/>
            <w:shd w:val="clear" w:color="auto" w:fill="auto"/>
            <w:vAlign w:val="center"/>
          </w:tcPr>
          <w:p w14:paraId="30585C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60295CC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至少包含针对本项目重点和难点的理解以及针对重点难点的应对解决方案</w:t>
            </w:r>
          </w:p>
          <w:p w14:paraId="49CD5BF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62F241A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31761B25">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218F274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7AE293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25E6D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0735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21470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4</w:t>
            </w:r>
          </w:p>
        </w:tc>
        <w:tc>
          <w:tcPr>
            <w:tcW w:w="1419" w:type="dxa"/>
            <w:shd w:val="clear" w:color="auto" w:fill="auto"/>
            <w:vAlign w:val="center"/>
          </w:tcPr>
          <w:p w14:paraId="1FC957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进驻和接管方案评价</w:t>
            </w:r>
          </w:p>
        </w:tc>
        <w:tc>
          <w:tcPr>
            <w:tcW w:w="7311" w:type="dxa"/>
            <w:shd w:val="clear" w:color="auto" w:fill="auto"/>
            <w:vAlign w:val="center"/>
          </w:tcPr>
          <w:p w14:paraId="45E2CA5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DC076E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1A1A6E18">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3DBB8FD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14DE60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1EFA1AEF">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B6774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3D87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B57B0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527A21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应急预案评价</w:t>
            </w:r>
          </w:p>
        </w:tc>
        <w:tc>
          <w:tcPr>
            <w:tcW w:w="7311" w:type="dxa"/>
            <w:shd w:val="clear" w:color="auto" w:fill="auto"/>
            <w:vAlign w:val="center"/>
          </w:tcPr>
          <w:p w14:paraId="1961030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08CE7B5D">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1FAEF16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6EDF49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ABB30D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310544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0550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6CCE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849C3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6047DA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6506712C">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1BCE494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7834D72D">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3C734C9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881294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04BCF555">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9A6CE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4B32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E4826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68B947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3A970F8F">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w:t>
            </w:r>
            <w:r>
              <w:rPr>
                <w:rFonts w:hint="eastAsia"/>
                <w:color w:val="000000" w:themeColor="text1"/>
                <w:sz w:val="24"/>
                <w:lang w:eastAsia="zh-CN"/>
                <w14:textFill>
                  <w14:solidFill>
                    <w14:schemeClr w14:val="tx1"/>
                  </w14:solidFill>
                </w14:textFill>
              </w:rPr>
              <w:t>项目需求书</w:t>
            </w:r>
            <w:r>
              <w:rPr>
                <w:rFonts w:hint="eastAsia"/>
                <w:color w:val="000000" w:themeColor="text1"/>
                <w:sz w:val="24"/>
                <w14:textFill>
                  <w14:solidFill>
                    <w14:schemeClr w14:val="tx1"/>
                  </w14:solidFill>
                </w14:textFill>
              </w:rPr>
              <w:t>要求的措施，保证更换人员不得低于采购需求，且应经采购人同意的措施</w:t>
            </w:r>
          </w:p>
          <w:p w14:paraId="29281AAB">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751757D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F12379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E3A76E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0FF93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r>
      <w:tr w14:paraId="19C8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56AB4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8</w:t>
            </w:r>
          </w:p>
        </w:tc>
        <w:tc>
          <w:tcPr>
            <w:tcW w:w="1419" w:type="dxa"/>
            <w:shd w:val="clear" w:color="auto" w:fill="auto"/>
            <w:vAlign w:val="center"/>
          </w:tcPr>
          <w:p w14:paraId="2A757A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价格测算方案评价</w:t>
            </w:r>
          </w:p>
        </w:tc>
        <w:tc>
          <w:tcPr>
            <w:tcW w:w="7311" w:type="dxa"/>
            <w:shd w:val="clear" w:color="auto" w:fill="auto"/>
            <w:vAlign w:val="center"/>
          </w:tcPr>
          <w:p w14:paraId="1BB2FD16">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0A2B5502">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价格测算方案科学合理，无瑕疵：3分；</w:t>
            </w:r>
          </w:p>
          <w:p w14:paraId="3C373374">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内容存在1处瑕疵：2分；</w:t>
            </w:r>
          </w:p>
          <w:p w14:paraId="49EE97FD">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内容存在2处瑕疵：1分；</w:t>
            </w:r>
          </w:p>
          <w:p w14:paraId="42614275">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未提供测算方案或方案存在3处及以上瑕疵或社会保险、住房公积金应缴未缴的：0分。</w:t>
            </w:r>
          </w:p>
          <w:p w14:paraId="3A4357E1">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1A278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7F3D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23745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73EF11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100</w:t>
            </w:r>
          </w:p>
        </w:tc>
      </w:tr>
    </w:tbl>
    <w:p w14:paraId="2C863FC1">
      <w:pPr>
        <w:widowControl/>
        <w:jc w:val="left"/>
        <w:rPr>
          <w:b/>
          <w:sz w:val="24"/>
        </w:rPr>
      </w:pPr>
    </w:p>
    <w:p w14:paraId="297A7475">
      <w:pPr>
        <w:spacing w:line="360" w:lineRule="auto"/>
        <w:jc w:val="center"/>
        <w:rPr>
          <w:b/>
          <w:sz w:val="24"/>
        </w:rPr>
      </w:pPr>
      <w:r>
        <w:rPr>
          <w:b/>
          <w:sz w:val="24"/>
        </w:rPr>
        <w:t>项目需求书</w:t>
      </w:r>
    </w:p>
    <w:p w14:paraId="35966561">
      <w:pPr>
        <w:spacing w:line="360" w:lineRule="auto"/>
        <w:ind w:firstLine="482" w:firstLineChars="200"/>
        <w:outlineLvl w:val="0"/>
        <w:rPr>
          <w:b/>
          <w:bCs/>
          <w:sz w:val="24"/>
        </w:rPr>
      </w:pPr>
      <w:r>
        <w:rPr>
          <w:rFonts w:hint="eastAsia"/>
          <w:b/>
          <w:bCs/>
          <w:sz w:val="24"/>
        </w:rPr>
        <w:t>一、项目背景</w:t>
      </w:r>
    </w:p>
    <w:p w14:paraId="6CF28153">
      <w:pPr>
        <w:spacing w:line="360" w:lineRule="auto"/>
        <w:ind w:firstLine="480" w:firstLineChars="200"/>
        <w:outlineLvl w:val="0"/>
        <w:rPr>
          <w:rFonts w:hint="eastAsia"/>
          <w:sz w:val="24"/>
        </w:rPr>
      </w:pPr>
      <w:r>
        <w:rPr>
          <w:rFonts w:hint="eastAsia"/>
          <w:sz w:val="24"/>
        </w:rPr>
        <w:t>天津市审计局坐落于天津市</w:t>
      </w:r>
      <w:r>
        <w:rPr>
          <w:rFonts w:hint="eastAsia"/>
          <w:sz w:val="24"/>
          <w:lang w:val="en-US" w:eastAsia="zh-CN"/>
        </w:rPr>
        <w:t>津</w:t>
      </w:r>
      <w:r>
        <w:rPr>
          <w:rFonts w:hint="eastAsia"/>
          <w:sz w:val="24"/>
        </w:rPr>
        <w:t>南区渌水道2号双林车辆段综合楼，建筑面积16546.33平米。该机关单位工作性质特殊，保密性极高。弱电和强电预埋线路较多，楼内配有大数据机房，保密和维护要求较高。</w:t>
      </w:r>
    </w:p>
    <w:p w14:paraId="57F9381D">
      <w:pPr>
        <w:spacing w:line="360" w:lineRule="auto"/>
        <w:ind w:firstLine="480" w:firstLineChars="200"/>
        <w:outlineLvl w:val="0"/>
        <w:rPr>
          <w:sz w:val="24"/>
        </w:rPr>
      </w:pPr>
      <w:r>
        <w:rPr>
          <w:rFonts w:hint="eastAsia"/>
          <w:sz w:val="24"/>
        </w:rPr>
        <w:t>本项目物业服务范围包括：会务服务；保洁服务；秩序维护服务；消控室和监控室内值守；变电室运行看护服务；工程维修服务；驾驶服务；绿化服务及其他综合性服务保障（含临时性工作）。</w:t>
      </w:r>
    </w:p>
    <w:p w14:paraId="01175C41">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2508BAD4">
      <w:pPr>
        <w:spacing w:line="360" w:lineRule="auto"/>
        <w:ind w:firstLine="482" w:firstLineChars="200"/>
        <w:outlineLvl w:val="0"/>
        <w:rPr>
          <w:rFonts w:hint="eastAsia"/>
          <w:b/>
          <w:bCs/>
          <w:sz w:val="24"/>
        </w:rPr>
      </w:pPr>
      <w:r>
        <w:rPr>
          <w:rFonts w:hint="eastAsia"/>
          <w:b/>
          <w:bCs/>
          <w:sz w:val="24"/>
        </w:rPr>
        <w:t>二、人员及岗位要求</w:t>
      </w:r>
    </w:p>
    <w:tbl>
      <w:tblPr>
        <w:tblStyle w:val="17"/>
        <w:tblW w:w="5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75"/>
        <w:gridCol w:w="720"/>
        <w:gridCol w:w="3960"/>
        <w:gridCol w:w="1305"/>
        <w:gridCol w:w="1522"/>
      </w:tblGrid>
      <w:tr w14:paraId="057D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0" w:type="pct"/>
            <w:vAlign w:val="center"/>
          </w:tcPr>
          <w:p w14:paraId="6F7B5D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664" w:type="pct"/>
            <w:vAlign w:val="center"/>
          </w:tcPr>
          <w:p w14:paraId="659124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岗位名称</w:t>
            </w:r>
          </w:p>
        </w:tc>
        <w:tc>
          <w:tcPr>
            <w:tcW w:w="375" w:type="pct"/>
            <w:vAlign w:val="center"/>
          </w:tcPr>
          <w:p w14:paraId="37CF7D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人数</w:t>
            </w:r>
          </w:p>
        </w:tc>
        <w:tc>
          <w:tcPr>
            <w:tcW w:w="2065" w:type="pct"/>
            <w:vAlign w:val="center"/>
          </w:tcPr>
          <w:p w14:paraId="08CE3A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要求</w:t>
            </w:r>
          </w:p>
        </w:tc>
        <w:tc>
          <w:tcPr>
            <w:tcW w:w="680" w:type="pct"/>
            <w:vAlign w:val="center"/>
          </w:tcPr>
          <w:p w14:paraId="6E3BB6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是否接受退休人员</w:t>
            </w:r>
          </w:p>
        </w:tc>
        <w:tc>
          <w:tcPr>
            <w:tcW w:w="793" w:type="pct"/>
            <w:vAlign w:val="center"/>
          </w:tcPr>
          <w:p w14:paraId="75F046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工作时间</w:t>
            </w:r>
          </w:p>
        </w:tc>
      </w:tr>
      <w:tr w14:paraId="267D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0F1E60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64" w:type="pct"/>
            <w:vAlign w:val="center"/>
          </w:tcPr>
          <w:p w14:paraId="398809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375" w:type="pct"/>
            <w:vAlign w:val="center"/>
          </w:tcPr>
          <w:p w14:paraId="07B05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065" w:type="pct"/>
            <w:vAlign w:val="center"/>
          </w:tcPr>
          <w:p w14:paraId="57C051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（1）35周岁</w:t>
            </w:r>
            <w:r>
              <w:rPr>
                <w:rFonts w:hint="eastAsia" w:ascii="宋体" w:hAnsi="宋体" w:cs="宋体"/>
                <w:kern w:val="0"/>
                <w:sz w:val="24"/>
                <w:szCs w:val="24"/>
                <w:lang w:val="en-US" w:eastAsia="zh-CN"/>
              </w:rPr>
              <w:t>或</w:t>
            </w:r>
            <w:r>
              <w:rPr>
                <w:rFonts w:hint="eastAsia" w:ascii="宋体" w:hAnsi="宋体" w:eastAsia="宋体" w:cs="宋体"/>
                <w:kern w:val="0"/>
                <w:sz w:val="24"/>
                <w:szCs w:val="24"/>
              </w:rPr>
              <w:t>以下</w:t>
            </w:r>
            <w:r>
              <w:rPr>
                <w:rFonts w:hint="eastAsia" w:ascii="宋体" w:hAnsi="宋体" w:cs="宋体"/>
                <w:kern w:val="0"/>
                <w:sz w:val="24"/>
                <w:szCs w:val="24"/>
                <w:lang w:eastAsia="zh-CN"/>
              </w:rPr>
              <w:t>。</w:t>
            </w:r>
          </w:p>
          <w:p w14:paraId="1B9D23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cs="宋体"/>
                <w:kern w:val="0"/>
                <w:sz w:val="24"/>
                <w:szCs w:val="24"/>
                <w:lang w:val="en-US" w:eastAsia="zh-CN"/>
              </w:rPr>
              <w:t>大学</w:t>
            </w:r>
            <w:r>
              <w:rPr>
                <w:rFonts w:hint="eastAsia" w:ascii="宋体" w:hAnsi="宋体" w:eastAsia="宋体" w:cs="宋体"/>
                <w:kern w:val="0"/>
                <w:sz w:val="24"/>
                <w:szCs w:val="24"/>
              </w:rPr>
              <w:t>本科</w:t>
            </w:r>
            <w:r>
              <w:rPr>
                <w:rFonts w:hint="eastAsia" w:ascii="宋体" w:hAnsi="宋体" w:cs="宋体"/>
                <w:kern w:val="0"/>
                <w:sz w:val="24"/>
                <w:szCs w:val="24"/>
                <w:lang w:val="en-US" w:eastAsia="zh-CN"/>
              </w:rPr>
              <w:t>或</w:t>
            </w:r>
            <w:r>
              <w:rPr>
                <w:rFonts w:hint="eastAsia" w:ascii="宋体" w:hAnsi="宋体" w:eastAsia="宋体" w:cs="宋体"/>
                <w:kern w:val="0"/>
                <w:sz w:val="24"/>
                <w:szCs w:val="24"/>
              </w:rPr>
              <w:t>以上学历</w:t>
            </w:r>
            <w:r>
              <w:rPr>
                <w:rFonts w:hint="eastAsia" w:ascii="宋体" w:hAnsi="宋体" w:cs="宋体"/>
                <w:kern w:val="0"/>
                <w:sz w:val="24"/>
                <w:szCs w:val="24"/>
                <w:lang w:eastAsia="zh-CN"/>
              </w:rPr>
              <w:t>。</w:t>
            </w:r>
          </w:p>
          <w:p w14:paraId="576038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（3）三年</w:t>
            </w:r>
            <w:r>
              <w:rPr>
                <w:rFonts w:hint="eastAsia" w:ascii="宋体" w:hAnsi="宋体" w:cs="宋体"/>
                <w:kern w:val="0"/>
                <w:sz w:val="24"/>
                <w:szCs w:val="24"/>
                <w:lang w:val="en-US" w:eastAsia="zh-CN"/>
              </w:rPr>
              <w:t>或</w:t>
            </w:r>
            <w:r>
              <w:rPr>
                <w:rFonts w:hint="eastAsia" w:ascii="宋体" w:hAnsi="宋体" w:eastAsia="宋体" w:cs="宋体"/>
                <w:kern w:val="0"/>
                <w:sz w:val="24"/>
                <w:szCs w:val="24"/>
              </w:rPr>
              <w:t>以上非住宅物业管理管理经验</w:t>
            </w:r>
            <w:r>
              <w:rPr>
                <w:rFonts w:hint="eastAsia" w:ascii="宋体" w:hAnsi="宋体" w:cs="宋体"/>
                <w:kern w:val="0"/>
                <w:sz w:val="24"/>
                <w:szCs w:val="24"/>
                <w:lang w:eastAsia="zh-CN"/>
              </w:rPr>
              <w:t>。</w:t>
            </w:r>
          </w:p>
          <w:p w14:paraId="3E4A0C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color w:val="000000"/>
                <w:kern w:val="0"/>
                <w:sz w:val="24"/>
                <w:szCs w:val="24"/>
              </w:rPr>
              <w:t>身体健康，无前科劣迹</w:t>
            </w:r>
            <w:r>
              <w:rPr>
                <w:rFonts w:hint="eastAsia" w:ascii="宋体" w:hAnsi="宋体" w:eastAsia="宋体" w:cs="宋体"/>
                <w:kern w:val="0"/>
                <w:sz w:val="24"/>
                <w:szCs w:val="24"/>
              </w:rPr>
              <w:t>；</w:t>
            </w:r>
          </w:p>
          <w:p w14:paraId="3AEB39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（5）常驻项目现场，不得兼管其他项目</w:t>
            </w:r>
            <w:r>
              <w:rPr>
                <w:rFonts w:hint="eastAsia" w:ascii="宋体" w:hAnsi="宋体" w:cs="宋体"/>
                <w:kern w:val="0"/>
                <w:sz w:val="24"/>
                <w:szCs w:val="24"/>
                <w:lang w:eastAsia="zh-CN"/>
              </w:rPr>
              <w:t>。</w:t>
            </w:r>
          </w:p>
          <w:p w14:paraId="0CB08D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color w:val="000000"/>
                <w:kern w:val="0"/>
                <w:sz w:val="24"/>
                <w:szCs w:val="24"/>
              </w:rPr>
              <w:t>持</w:t>
            </w:r>
            <w:r>
              <w:rPr>
                <w:rFonts w:hint="eastAsia" w:ascii="宋体" w:hAnsi="宋体" w:eastAsia="宋体" w:cs="宋体"/>
                <w:kern w:val="0"/>
                <w:sz w:val="24"/>
                <w:szCs w:val="24"/>
              </w:rPr>
              <w:t>卫生防疫部门或医疗机构颁发的健康证上岗</w:t>
            </w:r>
            <w:r>
              <w:rPr>
                <w:rFonts w:hint="eastAsia" w:ascii="宋体" w:hAnsi="宋体" w:eastAsia="宋体" w:cs="宋体"/>
                <w:color w:val="000000"/>
                <w:kern w:val="0"/>
                <w:sz w:val="24"/>
                <w:szCs w:val="24"/>
              </w:rPr>
              <w:t>。</w:t>
            </w:r>
          </w:p>
        </w:tc>
        <w:tc>
          <w:tcPr>
            <w:tcW w:w="680" w:type="pct"/>
            <w:vAlign w:val="center"/>
          </w:tcPr>
          <w:p w14:paraId="4C8C04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793" w:type="pct"/>
            <w:vAlign w:val="center"/>
          </w:tcPr>
          <w:p w14:paraId="5BE305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每日8小时</w:t>
            </w:r>
          </w:p>
          <w:p w14:paraId="51CF50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每周5日</w:t>
            </w:r>
          </w:p>
        </w:tc>
      </w:tr>
      <w:tr w14:paraId="0C4D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535B64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64" w:type="pct"/>
            <w:vAlign w:val="center"/>
          </w:tcPr>
          <w:p w14:paraId="440AE9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rPr>
              <w:t>保洁</w:t>
            </w:r>
            <w:r>
              <w:rPr>
                <w:rFonts w:hint="eastAsia" w:ascii="宋体" w:hAnsi="宋体" w:eastAsia="宋体" w:cs="宋体"/>
                <w:color w:val="000000"/>
                <w:kern w:val="0"/>
                <w:sz w:val="24"/>
                <w:szCs w:val="24"/>
                <w:lang w:eastAsia="zh-Hans"/>
              </w:rPr>
              <w:t>主管及保洁员</w:t>
            </w:r>
          </w:p>
        </w:tc>
        <w:tc>
          <w:tcPr>
            <w:tcW w:w="375" w:type="pct"/>
            <w:vAlign w:val="center"/>
          </w:tcPr>
          <w:p w14:paraId="3ECC13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2065" w:type="pct"/>
            <w:vAlign w:val="center"/>
          </w:tcPr>
          <w:p w14:paraId="002D5D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17</w:t>
            </w:r>
            <w:r>
              <w:rPr>
                <w:rFonts w:hint="eastAsia" w:ascii="宋体" w:hAnsi="宋体" w:eastAsia="宋体" w:cs="宋体"/>
                <w:color w:val="000000"/>
                <w:kern w:val="0"/>
                <w:sz w:val="24"/>
                <w:szCs w:val="24"/>
              </w:rPr>
              <w:t>名女性，55周岁</w:t>
            </w:r>
            <w:r>
              <w:rPr>
                <w:rFonts w:hint="eastAsia" w:ascii="宋体" w:hAnsi="宋体" w:cs="宋体"/>
                <w:color w:val="000000"/>
                <w:kern w:val="0"/>
                <w:sz w:val="24"/>
                <w:szCs w:val="24"/>
                <w:lang w:val="en-US" w:eastAsia="zh-CN"/>
              </w:rPr>
              <w:t>或</w:t>
            </w:r>
            <w:r>
              <w:rPr>
                <w:rFonts w:hint="eastAsia" w:ascii="宋体" w:hAnsi="宋体" w:eastAsia="宋体" w:cs="宋体"/>
                <w:color w:val="000000"/>
                <w:kern w:val="0"/>
                <w:sz w:val="24"/>
                <w:szCs w:val="24"/>
              </w:rPr>
              <w:t>以下</w:t>
            </w:r>
            <w:r>
              <w:rPr>
                <w:rFonts w:hint="eastAsia" w:ascii="宋体" w:hAnsi="宋体" w:eastAsia="宋体" w:cs="宋体"/>
                <w:color w:val="000000"/>
                <w:kern w:val="0"/>
                <w:sz w:val="24"/>
                <w:szCs w:val="24"/>
                <w:lang w:eastAsia="zh-Hans"/>
              </w:rPr>
              <w:t>，其中</w:t>
            </w:r>
            <w:r>
              <w:rPr>
                <w:rFonts w:hint="eastAsia" w:ascii="宋体" w:hAnsi="宋体" w:eastAsia="宋体" w:cs="宋体"/>
                <w:color w:val="000000"/>
                <w:kern w:val="0"/>
                <w:sz w:val="24"/>
                <w:szCs w:val="24"/>
              </w:rPr>
              <w:t>至少</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名保洁人</w:t>
            </w:r>
            <w:r>
              <w:rPr>
                <w:rFonts w:hint="eastAsia" w:ascii="宋体" w:hAnsi="宋体" w:eastAsia="宋体" w:cs="宋体"/>
                <w:kern w:val="0"/>
                <w:sz w:val="24"/>
                <w:szCs w:val="24"/>
              </w:rPr>
              <w:t>员，年龄45周岁</w:t>
            </w:r>
            <w:r>
              <w:rPr>
                <w:rFonts w:hint="eastAsia" w:ascii="宋体" w:hAnsi="宋体" w:cs="宋体"/>
                <w:kern w:val="0"/>
                <w:sz w:val="24"/>
                <w:szCs w:val="24"/>
                <w:lang w:val="en-US" w:eastAsia="zh-CN"/>
              </w:rPr>
              <w:t>或</w:t>
            </w:r>
            <w:r>
              <w:rPr>
                <w:rFonts w:hint="eastAsia" w:ascii="宋体" w:hAnsi="宋体" w:eastAsia="宋体" w:cs="宋体"/>
                <w:kern w:val="0"/>
                <w:sz w:val="24"/>
                <w:szCs w:val="24"/>
              </w:rPr>
              <w:t>以下</w:t>
            </w:r>
            <w:r>
              <w:rPr>
                <w:rFonts w:hint="eastAsia" w:ascii="宋体" w:hAnsi="宋体" w:cs="宋体"/>
                <w:kern w:val="0"/>
                <w:sz w:val="24"/>
                <w:szCs w:val="24"/>
                <w:lang w:eastAsia="zh-CN"/>
              </w:rPr>
              <w:t>。</w:t>
            </w:r>
          </w:p>
          <w:p w14:paraId="767363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Hans"/>
              </w:rPr>
              <w:t>（2）保洁主管</w:t>
            </w:r>
            <w:r>
              <w:rPr>
                <w:rFonts w:hint="eastAsia" w:ascii="宋体" w:hAnsi="宋体" w:eastAsia="宋体" w:cs="宋体"/>
                <w:kern w:val="0"/>
                <w:sz w:val="24"/>
                <w:szCs w:val="24"/>
              </w:rPr>
              <w:t>（1人）</w:t>
            </w:r>
            <w:r>
              <w:rPr>
                <w:rFonts w:hint="eastAsia" w:ascii="宋体" w:hAnsi="宋体" w:eastAsia="宋体" w:cs="宋体"/>
                <w:kern w:val="0"/>
                <w:sz w:val="24"/>
                <w:szCs w:val="24"/>
                <w:lang w:eastAsia="zh-Hans"/>
              </w:rPr>
              <w:t>，</w:t>
            </w:r>
            <w:r>
              <w:rPr>
                <w:rFonts w:hint="eastAsia" w:ascii="宋体" w:hAnsi="宋体" w:eastAsia="宋体" w:cs="宋体"/>
                <w:kern w:val="0"/>
                <w:sz w:val="24"/>
                <w:szCs w:val="24"/>
              </w:rPr>
              <w:t>50周岁</w:t>
            </w:r>
            <w:r>
              <w:rPr>
                <w:rFonts w:hint="eastAsia" w:ascii="宋体" w:hAnsi="宋体" w:cs="宋体"/>
                <w:kern w:val="0"/>
                <w:sz w:val="24"/>
                <w:szCs w:val="24"/>
                <w:lang w:val="en-US" w:eastAsia="zh-CN"/>
              </w:rPr>
              <w:t>或</w:t>
            </w:r>
            <w:r>
              <w:rPr>
                <w:rFonts w:hint="eastAsia" w:ascii="宋体" w:hAnsi="宋体" w:eastAsia="宋体" w:cs="宋体"/>
                <w:kern w:val="0"/>
                <w:sz w:val="24"/>
                <w:szCs w:val="24"/>
              </w:rPr>
              <w:t>以下</w:t>
            </w:r>
            <w:r>
              <w:rPr>
                <w:rFonts w:hint="eastAsia" w:ascii="宋体" w:hAnsi="宋体" w:cs="宋体"/>
                <w:kern w:val="0"/>
                <w:sz w:val="24"/>
                <w:szCs w:val="24"/>
                <w:lang w:eastAsia="zh-CN"/>
              </w:rPr>
              <w:t>，</w:t>
            </w:r>
            <w:r>
              <w:rPr>
                <w:rFonts w:hint="eastAsia" w:ascii="宋体" w:hAnsi="宋体" w:eastAsia="宋体" w:cs="宋体"/>
                <w:color w:val="000000"/>
                <w:kern w:val="0"/>
                <w:sz w:val="24"/>
                <w:szCs w:val="24"/>
              </w:rPr>
              <w:t>具有物业保洁行业</w:t>
            </w: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rPr>
              <w:t>酒店客房服务相关工作经验</w:t>
            </w:r>
            <w:r>
              <w:rPr>
                <w:rFonts w:hint="eastAsia" w:ascii="宋体" w:hAnsi="宋体" w:eastAsia="宋体" w:cs="宋体"/>
                <w:color w:val="000000"/>
                <w:kern w:val="0"/>
                <w:sz w:val="24"/>
                <w:szCs w:val="24"/>
                <w:lang w:eastAsia="zh-Hans"/>
              </w:rPr>
              <w:t>，具有机关单位办公室保洁经验者优先</w:t>
            </w:r>
            <w:r>
              <w:rPr>
                <w:rFonts w:hint="eastAsia" w:ascii="宋体" w:hAnsi="宋体" w:cs="宋体"/>
                <w:kern w:val="0"/>
                <w:sz w:val="24"/>
                <w:szCs w:val="24"/>
                <w:lang w:eastAsia="zh-CN"/>
              </w:rPr>
              <w:t>。</w:t>
            </w:r>
          </w:p>
          <w:p w14:paraId="6F57FE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 w:val="24"/>
                <w:szCs w:val="24"/>
                <w:lang w:eastAsia="zh-CN"/>
              </w:rPr>
            </w:pPr>
            <w:r>
              <w:rPr>
                <w:rFonts w:hint="eastAsia" w:ascii="宋体" w:hAnsi="宋体" w:eastAsia="宋体" w:cs="宋体"/>
                <w:kern w:val="0"/>
                <w:sz w:val="24"/>
                <w:szCs w:val="24"/>
                <w:lang w:eastAsia="zh-Hans"/>
              </w:rPr>
              <w:t>（3）</w:t>
            </w:r>
            <w:r>
              <w:rPr>
                <w:rFonts w:hint="eastAsia" w:ascii="宋体" w:hAnsi="宋体" w:eastAsia="宋体" w:cs="宋体"/>
                <w:kern w:val="0"/>
                <w:sz w:val="24"/>
                <w:szCs w:val="24"/>
              </w:rPr>
              <w:t>均持</w:t>
            </w:r>
            <w:r>
              <w:rPr>
                <w:rFonts w:hint="eastAsia" w:ascii="宋体" w:hAnsi="宋体" w:eastAsia="宋体" w:cs="宋体"/>
                <w:color w:val="auto"/>
                <w:kern w:val="0"/>
                <w:sz w:val="24"/>
                <w:szCs w:val="24"/>
              </w:rPr>
              <w:t>有防疫部门或医疗机构颁发的健康证上岗</w:t>
            </w:r>
            <w:r>
              <w:rPr>
                <w:rFonts w:hint="eastAsia" w:ascii="宋体" w:hAnsi="宋体" w:cs="宋体"/>
                <w:color w:val="auto"/>
                <w:kern w:val="0"/>
                <w:sz w:val="24"/>
                <w:szCs w:val="24"/>
                <w:lang w:eastAsia="zh-CN"/>
              </w:rPr>
              <w:t>；</w:t>
            </w:r>
          </w:p>
          <w:p w14:paraId="6538A1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color w:val="auto"/>
                <w:sz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其中至少2</w:t>
            </w:r>
            <w:r>
              <w:rPr>
                <w:rFonts w:hint="eastAsia" w:ascii="宋体" w:hAnsi="宋体" w:cs="宋体"/>
                <w:color w:val="auto"/>
                <w:kern w:val="0"/>
                <w:sz w:val="24"/>
                <w:szCs w:val="24"/>
                <w:lang w:val="en-US" w:eastAsia="zh-CN"/>
              </w:rPr>
              <w:t>人</w:t>
            </w:r>
            <w:r>
              <w:rPr>
                <w:rFonts w:hint="eastAsia" w:ascii="宋体" w:hAnsi="宋体" w:eastAsia="宋体" w:cs="宋体"/>
                <w:color w:val="auto"/>
                <w:kern w:val="0"/>
                <w:sz w:val="24"/>
                <w:szCs w:val="24"/>
              </w:rPr>
              <w:t>持有天津市病媒生物防制培训证书</w:t>
            </w:r>
            <w:r>
              <w:rPr>
                <w:rFonts w:hint="eastAsia" w:ascii="宋体" w:hAnsi="宋体" w:cs="宋体"/>
                <w:color w:val="auto"/>
                <w:kern w:val="0"/>
                <w:sz w:val="24"/>
                <w:szCs w:val="24"/>
                <w:lang w:val="en-US" w:eastAsia="zh-CN"/>
              </w:rPr>
              <w:t>上岗，至少2人持</w:t>
            </w:r>
            <w:r>
              <w:rPr>
                <w:rFonts w:hint="eastAsia" w:ascii="宋体" w:hAnsi="宋体" w:eastAsia="宋体" w:cs="宋体"/>
                <w:color w:val="auto"/>
                <w:kern w:val="0"/>
                <w:sz w:val="24"/>
                <w:szCs w:val="24"/>
              </w:rPr>
              <w:t>特种作业操作证（高处作业）上岗</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允许兼持</w:t>
            </w:r>
            <w:r>
              <w:rPr>
                <w:rFonts w:hint="eastAsia" w:ascii="宋体" w:hAnsi="宋体" w:eastAsia="宋体" w:cs="宋体"/>
                <w:color w:val="auto"/>
                <w:kern w:val="0"/>
                <w:sz w:val="24"/>
                <w:szCs w:val="24"/>
              </w:rPr>
              <w:t>。</w:t>
            </w:r>
          </w:p>
          <w:p w14:paraId="59EBE5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auto"/>
                <w:kern w:val="0"/>
                <w:sz w:val="24"/>
                <w:szCs w:val="24"/>
                <w:lang w:eastAsia="zh-Hans"/>
              </w:rPr>
              <w:t>（5）</w:t>
            </w:r>
            <w:r>
              <w:rPr>
                <w:rFonts w:hint="eastAsia" w:ascii="宋体" w:hAnsi="宋体" w:eastAsia="宋体" w:cs="宋体"/>
                <w:color w:val="auto"/>
                <w:kern w:val="0"/>
                <w:sz w:val="24"/>
                <w:szCs w:val="24"/>
              </w:rPr>
              <w:t>身体健康，无前</w:t>
            </w:r>
            <w:r>
              <w:rPr>
                <w:rFonts w:hint="eastAsia" w:ascii="宋体" w:hAnsi="宋体" w:eastAsia="宋体" w:cs="宋体"/>
                <w:color w:val="000000"/>
                <w:kern w:val="0"/>
                <w:sz w:val="24"/>
                <w:szCs w:val="24"/>
              </w:rPr>
              <w:t>科劣迹。</w:t>
            </w:r>
          </w:p>
        </w:tc>
        <w:tc>
          <w:tcPr>
            <w:tcW w:w="680" w:type="pct"/>
            <w:vAlign w:val="center"/>
          </w:tcPr>
          <w:p w14:paraId="346EF7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否</w:t>
            </w:r>
          </w:p>
        </w:tc>
        <w:tc>
          <w:tcPr>
            <w:tcW w:w="793" w:type="pct"/>
            <w:vAlign w:val="center"/>
          </w:tcPr>
          <w:p w14:paraId="668A0F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每日8小时</w:t>
            </w:r>
          </w:p>
          <w:p w14:paraId="3782E0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每周5日</w:t>
            </w:r>
          </w:p>
        </w:tc>
      </w:tr>
      <w:tr w14:paraId="5F20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66F2D3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64" w:type="pct"/>
            <w:vAlign w:val="center"/>
          </w:tcPr>
          <w:p w14:paraId="5EFF61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秩序维护员</w:t>
            </w:r>
          </w:p>
        </w:tc>
        <w:tc>
          <w:tcPr>
            <w:tcW w:w="375" w:type="pct"/>
            <w:vAlign w:val="center"/>
          </w:tcPr>
          <w:p w14:paraId="1B797C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2065" w:type="pct"/>
            <w:vAlign w:val="center"/>
          </w:tcPr>
          <w:p w14:paraId="655717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D0D0D" w:themeColor="text1" w:themeTint="F2"/>
                <w:kern w:val="0"/>
                <w:sz w:val="24"/>
                <w:szCs w:val="24"/>
                <w:lang w:eastAsia="zh-Hans"/>
                <w14:textFill>
                  <w14:solidFill>
                    <w14:schemeClr w14:val="tx1">
                      <w14:lumMod w14:val="95000"/>
                      <w14:lumOff w14:val="5000"/>
                    </w14:schemeClr>
                  </w14:solidFill>
                </w14:textFill>
              </w:rPr>
            </w:pPr>
            <w:r>
              <w:rPr>
                <w:rFonts w:hint="eastAsia" w:ascii="宋体" w:hAnsi="宋体" w:eastAsia="宋体" w:cs="宋体"/>
                <w:kern w:val="0"/>
                <w:sz w:val="24"/>
                <w:szCs w:val="24"/>
              </w:rPr>
              <w:t>（1）</w:t>
            </w:r>
            <w:r>
              <w:rPr>
                <w:rFonts w:hint="eastAsia" w:ascii="宋体" w:hAnsi="宋体" w:eastAsia="宋体" w:cs="宋体"/>
                <w:color w:val="000000"/>
                <w:kern w:val="0"/>
                <w:sz w:val="24"/>
                <w:szCs w:val="24"/>
              </w:rPr>
              <w:t>男性，</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年龄</w:t>
            </w:r>
            <w:r>
              <w:rPr>
                <w:rFonts w:hint="eastAsia" w:ascii="宋体" w:hAnsi="宋体" w:eastAsia="宋体" w:cs="宋体"/>
                <w:color w:val="0D0D0D" w:themeColor="text1" w:themeTint="F2"/>
                <w:kern w:val="0"/>
                <w:sz w:val="24"/>
                <w:szCs w:val="24"/>
                <w:lang w:val="en-US" w:eastAsia="zh-CN"/>
                <w14:textFill>
                  <w14:solidFill>
                    <w14:schemeClr w14:val="tx1">
                      <w14:lumMod w14:val="95000"/>
                      <w14:lumOff w14:val="5000"/>
                    </w14:schemeClr>
                  </w14:solidFill>
                </w14:textFill>
              </w:rPr>
              <w:t>40</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周岁</w:t>
            </w:r>
            <w:r>
              <w:rPr>
                <w:rFonts w:hint="eastAsia" w:ascii="宋体" w:hAnsi="宋体" w:cs="宋体"/>
                <w:color w:val="000000"/>
                <w:kern w:val="0"/>
                <w:sz w:val="24"/>
                <w:szCs w:val="24"/>
                <w:lang w:val="en-US" w:eastAsia="zh-CN"/>
              </w:rPr>
              <w:t>或</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以下</w:t>
            </w:r>
            <w:r>
              <w:rPr>
                <w:rFonts w:hint="eastAsia" w:ascii="宋体" w:hAnsi="宋体" w:eastAsia="宋体" w:cs="宋体"/>
                <w:color w:val="0D0D0D" w:themeColor="text1" w:themeTint="F2"/>
                <w:kern w:val="0"/>
                <w:sz w:val="24"/>
                <w:szCs w:val="24"/>
                <w:lang w:eastAsia="zh-Hans"/>
                <w14:textFill>
                  <w14:solidFill>
                    <w14:schemeClr w14:val="tx1">
                      <w14:lumMod w14:val="95000"/>
                      <w14:lumOff w14:val="5000"/>
                    </w14:schemeClr>
                  </w14:solidFill>
                </w14:textFill>
              </w:rPr>
              <w:t>。</w:t>
            </w:r>
          </w:p>
          <w:p w14:paraId="4EDB67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（2）</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工作责任心强，个人形象好；经过相应培训，</w:t>
            </w:r>
            <w:r>
              <w:rPr>
                <w:rFonts w:hint="eastAsia" w:ascii="宋体" w:hAnsi="宋体" w:eastAsia="宋体" w:cs="宋体"/>
                <w:color w:val="000000"/>
                <w:kern w:val="0"/>
                <w:sz w:val="24"/>
                <w:szCs w:val="24"/>
              </w:rPr>
              <w:t>着制式保安服饰，戴制式保安帽子。</w:t>
            </w:r>
          </w:p>
          <w:p w14:paraId="6215BA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（3）持公安机关盖章的保安员证和卫生防疫部门或医疗机构颁发的健康证上岗。</w:t>
            </w:r>
          </w:p>
          <w:p w14:paraId="1A0C0F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（4）</w:t>
            </w:r>
            <w:r>
              <w:rPr>
                <w:rFonts w:hint="eastAsia" w:ascii="宋体" w:hAnsi="宋体" w:eastAsia="宋体" w:cs="宋体"/>
                <w:color w:val="000000"/>
                <w:kern w:val="0"/>
                <w:sz w:val="24"/>
                <w:szCs w:val="24"/>
              </w:rPr>
              <w:t>无前科劣迹。</w:t>
            </w:r>
          </w:p>
        </w:tc>
        <w:tc>
          <w:tcPr>
            <w:tcW w:w="680" w:type="pct"/>
            <w:vAlign w:val="center"/>
          </w:tcPr>
          <w:p w14:paraId="5A0660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否</w:t>
            </w:r>
          </w:p>
        </w:tc>
        <w:tc>
          <w:tcPr>
            <w:tcW w:w="793" w:type="pct"/>
            <w:vAlign w:val="center"/>
          </w:tcPr>
          <w:p w14:paraId="6D2C38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24小时值守</w:t>
            </w:r>
          </w:p>
          <w:p w14:paraId="42EC04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rPr>
              <w:t>四班三运转</w:t>
            </w:r>
          </w:p>
        </w:tc>
      </w:tr>
      <w:tr w14:paraId="2EB9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46BDE4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664" w:type="pct"/>
            <w:vAlign w:val="center"/>
          </w:tcPr>
          <w:p w14:paraId="1FFF18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消防、安防监控人员</w:t>
            </w:r>
          </w:p>
        </w:tc>
        <w:tc>
          <w:tcPr>
            <w:tcW w:w="375" w:type="pct"/>
            <w:vAlign w:val="center"/>
          </w:tcPr>
          <w:p w14:paraId="079363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065" w:type="pct"/>
            <w:vAlign w:val="center"/>
          </w:tcPr>
          <w:p w14:paraId="2DF4E3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（1）男性</w:t>
            </w: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rPr>
              <w:t>年龄50周岁</w:t>
            </w:r>
            <w:r>
              <w:rPr>
                <w:rFonts w:hint="eastAsia" w:ascii="宋体" w:hAnsi="宋体" w:cs="宋体"/>
                <w:color w:val="000000"/>
                <w:kern w:val="0"/>
                <w:sz w:val="24"/>
                <w:szCs w:val="24"/>
                <w:lang w:val="en-US" w:eastAsia="zh-CN"/>
              </w:rPr>
              <w:t>或</w:t>
            </w:r>
            <w:r>
              <w:rPr>
                <w:rFonts w:hint="eastAsia" w:ascii="宋体" w:hAnsi="宋体" w:eastAsia="宋体" w:cs="宋体"/>
                <w:color w:val="000000"/>
                <w:kern w:val="0"/>
                <w:sz w:val="24"/>
                <w:szCs w:val="24"/>
              </w:rPr>
              <w:t>以下</w:t>
            </w:r>
            <w:r>
              <w:rPr>
                <w:rFonts w:hint="eastAsia" w:ascii="宋体" w:hAnsi="宋体" w:cs="宋体"/>
                <w:color w:val="000000"/>
                <w:kern w:val="0"/>
                <w:sz w:val="24"/>
                <w:szCs w:val="24"/>
                <w:lang w:eastAsia="zh-CN"/>
              </w:rPr>
              <w:t>。</w:t>
            </w:r>
          </w:p>
          <w:p w14:paraId="555235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CN"/>
              </w:rPr>
            </w:pPr>
            <w:r>
              <w:rPr>
                <w:rFonts w:hint="eastAsia"/>
                <w:sz w:val="24"/>
              </w:rPr>
              <w:t>★</w:t>
            </w:r>
            <w:r>
              <w:rPr>
                <w:rFonts w:hint="eastAsia" w:ascii="宋体" w:hAnsi="宋体" w:eastAsia="宋体" w:cs="宋体"/>
                <w:color w:val="000000"/>
                <w:kern w:val="0"/>
                <w:sz w:val="24"/>
                <w:szCs w:val="24"/>
              </w:rPr>
              <w:t>（2）均持职业资格证（建（构）筑物消防员或消防设施操作员）及公安机关盖章的保安员证上岗，其中至少</w:t>
            </w:r>
            <w:r>
              <w:rPr>
                <w:rFonts w:hint="eastAsia" w:ascii="宋体" w:hAnsi="宋体" w:eastAsia="宋体" w:cs="宋体"/>
                <w:color w:val="000000"/>
                <w:kern w:val="0"/>
                <w:sz w:val="24"/>
                <w:szCs w:val="24"/>
                <w:lang w:val="en-US" w:eastAsia="zh-CN"/>
              </w:rPr>
              <w:t>4</w:t>
            </w:r>
            <w:r>
              <w:rPr>
                <w:rFonts w:hint="eastAsia" w:ascii="宋体" w:hAnsi="宋体" w:cs="宋体"/>
                <w:color w:val="000000"/>
                <w:kern w:val="0"/>
                <w:sz w:val="24"/>
                <w:szCs w:val="24"/>
                <w:lang w:val="en-US" w:eastAsia="zh-CN"/>
              </w:rPr>
              <w:t>人</w:t>
            </w:r>
            <w:r>
              <w:rPr>
                <w:rFonts w:hint="eastAsia" w:ascii="宋体" w:hAnsi="宋体" w:eastAsia="宋体" w:cs="宋体"/>
                <w:color w:val="000000"/>
                <w:kern w:val="0"/>
                <w:sz w:val="24"/>
                <w:szCs w:val="24"/>
              </w:rPr>
              <w:t>持职业资格证（建（构）筑物消防员或消防设施操作员）（四级</w:t>
            </w:r>
            <w:r>
              <w:rPr>
                <w:rFonts w:hint="eastAsia" w:ascii="宋体" w:hAnsi="宋体" w:cs="宋体"/>
                <w:color w:val="000000"/>
                <w:kern w:val="0"/>
                <w:sz w:val="24"/>
                <w:szCs w:val="24"/>
                <w:lang w:val="en-US" w:eastAsia="zh-CN"/>
              </w:rPr>
              <w:t>/中级工</w:t>
            </w:r>
            <w:r>
              <w:rPr>
                <w:rFonts w:hint="eastAsia" w:ascii="宋体" w:hAnsi="宋体" w:eastAsia="宋体" w:cs="宋体"/>
                <w:color w:val="000000"/>
                <w:kern w:val="0"/>
                <w:sz w:val="24"/>
                <w:szCs w:val="24"/>
              </w:rPr>
              <w:t>或以上）上岗</w:t>
            </w:r>
            <w:r>
              <w:rPr>
                <w:rFonts w:hint="eastAsia" w:ascii="宋体" w:hAnsi="宋体" w:cs="宋体"/>
                <w:color w:val="000000"/>
                <w:kern w:val="0"/>
                <w:sz w:val="24"/>
                <w:szCs w:val="24"/>
                <w:lang w:eastAsia="zh-CN"/>
              </w:rPr>
              <w:t>。</w:t>
            </w:r>
          </w:p>
          <w:p w14:paraId="6E584E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（3）身体健康，无前科劣迹。</w:t>
            </w:r>
          </w:p>
        </w:tc>
        <w:tc>
          <w:tcPr>
            <w:tcW w:w="680" w:type="pct"/>
            <w:vAlign w:val="center"/>
          </w:tcPr>
          <w:p w14:paraId="236EC6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否</w:t>
            </w:r>
          </w:p>
        </w:tc>
        <w:tc>
          <w:tcPr>
            <w:tcW w:w="793" w:type="pct"/>
            <w:vAlign w:val="center"/>
          </w:tcPr>
          <w:p w14:paraId="3F74C3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24小时值守</w:t>
            </w:r>
          </w:p>
          <w:p w14:paraId="15194D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四班三运转</w:t>
            </w:r>
          </w:p>
        </w:tc>
      </w:tr>
      <w:tr w14:paraId="4D1B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529CBD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664" w:type="pct"/>
            <w:vAlign w:val="center"/>
          </w:tcPr>
          <w:p w14:paraId="45764C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综合维修员</w:t>
            </w:r>
          </w:p>
        </w:tc>
        <w:tc>
          <w:tcPr>
            <w:tcW w:w="375" w:type="pct"/>
            <w:vAlign w:val="center"/>
          </w:tcPr>
          <w:p w14:paraId="5B9959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065" w:type="pct"/>
            <w:vAlign w:val="center"/>
          </w:tcPr>
          <w:p w14:paraId="7891A7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（1）男性，其中一人45周岁</w:t>
            </w:r>
            <w:r>
              <w:rPr>
                <w:rFonts w:hint="eastAsia" w:ascii="宋体" w:hAnsi="宋体" w:cs="宋体"/>
                <w:color w:val="000000"/>
                <w:kern w:val="0"/>
                <w:sz w:val="24"/>
                <w:szCs w:val="24"/>
                <w:lang w:val="en-US" w:eastAsia="zh-CN"/>
              </w:rPr>
              <w:t>或</w:t>
            </w:r>
            <w:r>
              <w:rPr>
                <w:rFonts w:hint="eastAsia" w:ascii="宋体" w:hAnsi="宋体" w:eastAsia="宋体" w:cs="宋体"/>
                <w:color w:val="000000"/>
                <w:kern w:val="0"/>
                <w:sz w:val="24"/>
                <w:szCs w:val="24"/>
              </w:rPr>
              <w:t>以下，具有电话维修经验</w:t>
            </w:r>
            <w:r>
              <w:rPr>
                <w:rFonts w:hint="eastAsia" w:ascii="宋体" w:hAnsi="宋体" w:eastAsia="宋体" w:cs="宋体"/>
                <w:color w:val="000000"/>
                <w:kern w:val="0"/>
                <w:sz w:val="24"/>
                <w:szCs w:val="24"/>
                <w:lang w:eastAsia="zh-CN"/>
              </w:rPr>
              <w:t>；</w:t>
            </w:r>
            <w:r>
              <w:rPr>
                <w:rFonts w:hint="eastAsia"/>
                <w:sz w:val="24"/>
              </w:rPr>
              <w:t>★</w:t>
            </w:r>
            <w:r>
              <w:rPr>
                <w:rFonts w:hint="eastAsia" w:ascii="宋体" w:hAnsi="宋体" w:cs="宋体"/>
                <w:color w:val="000000"/>
                <w:kern w:val="0"/>
                <w:sz w:val="24"/>
                <w:szCs w:val="24"/>
                <w:lang w:val="en-US" w:eastAsia="zh-CN"/>
              </w:rPr>
              <w:t>持</w:t>
            </w:r>
            <w:r>
              <w:rPr>
                <w:rFonts w:hint="eastAsia" w:ascii="宋体" w:hAnsi="宋体" w:eastAsia="宋体" w:cs="宋体"/>
                <w:color w:val="000000"/>
                <w:kern w:val="0"/>
                <w:sz w:val="24"/>
                <w:szCs w:val="24"/>
              </w:rPr>
              <w:t>特种作业操作证（低压电工作业）</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特种作业操作证（制冷与空调作业）</w:t>
            </w:r>
            <w:r>
              <w:rPr>
                <w:rFonts w:hint="eastAsia" w:ascii="宋体" w:hAnsi="宋体" w:eastAsia="宋体" w:cs="宋体"/>
                <w:color w:val="000000"/>
                <w:kern w:val="0"/>
                <w:sz w:val="24"/>
                <w:szCs w:val="24"/>
                <w:lang w:val="en-US" w:eastAsia="zh-CN"/>
              </w:rPr>
              <w:t>和</w:t>
            </w:r>
            <w:r>
              <w:rPr>
                <w:rFonts w:hint="eastAsia" w:ascii="宋体" w:hAnsi="宋体" w:eastAsia="宋体" w:cs="宋体"/>
                <w:color w:val="000000"/>
                <w:kern w:val="0"/>
                <w:sz w:val="24"/>
                <w:szCs w:val="24"/>
              </w:rPr>
              <w:t>特种作业操作证（焊接与热切割作业）上岗</w:t>
            </w:r>
            <w:r>
              <w:rPr>
                <w:rFonts w:hint="eastAsia" w:ascii="宋体" w:hAnsi="宋体" w:cs="宋体"/>
                <w:color w:val="000000"/>
                <w:kern w:val="0"/>
                <w:sz w:val="24"/>
                <w:szCs w:val="24"/>
                <w:lang w:eastAsia="zh-CN"/>
              </w:rPr>
              <w:t>。</w:t>
            </w:r>
          </w:p>
          <w:p w14:paraId="698F29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000000"/>
                <w:kern w:val="0"/>
                <w:sz w:val="24"/>
                <w:szCs w:val="24"/>
              </w:rPr>
              <w:t>（2）另一人兼职综合维修主管，男性，5</w:t>
            </w:r>
            <w:r>
              <w:rPr>
                <w:rFonts w:hint="eastAsia" w:ascii="宋体" w:hAnsi="宋体" w:eastAsia="宋体" w:cs="宋体"/>
                <w:color w:val="auto"/>
                <w:kern w:val="0"/>
                <w:sz w:val="24"/>
                <w:szCs w:val="24"/>
              </w:rPr>
              <w:t>5周岁</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以下，具有水暖工作经验</w:t>
            </w:r>
            <w:r>
              <w:rPr>
                <w:rFonts w:hint="eastAsia" w:ascii="宋体" w:hAnsi="宋体" w:eastAsia="宋体" w:cs="宋体"/>
                <w:color w:val="auto"/>
                <w:kern w:val="0"/>
                <w:sz w:val="24"/>
                <w:szCs w:val="24"/>
                <w:lang w:eastAsia="zh-CN"/>
              </w:rPr>
              <w:t>；</w:t>
            </w:r>
            <w:r>
              <w:rPr>
                <w:rFonts w:hint="eastAsia"/>
                <w:color w:val="auto"/>
                <w:sz w:val="24"/>
              </w:rPr>
              <w:t>★</w:t>
            </w:r>
            <w:r>
              <w:rPr>
                <w:rFonts w:hint="eastAsia" w:ascii="宋体" w:hAnsi="宋体" w:cs="宋体"/>
                <w:color w:val="auto"/>
                <w:kern w:val="0"/>
                <w:sz w:val="24"/>
                <w:szCs w:val="24"/>
                <w:lang w:val="en-US" w:eastAsia="zh-CN"/>
              </w:rPr>
              <w:t>持</w:t>
            </w:r>
            <w:r>
              <w:rPr>
                <w:rFonts w:hint="eastAsia" w:ascii="宋体" w:hAnsi="宋体" w:eastAsia="宋体" w:cs="宋体"/>
                <w:color w:val="auto"/>
                <w:kern w:val="0"/>
                <w:sz w:val="24"/>
                <w:szCs w:val="24"/>
              </w:rPr>
              <w:t>特种作业操作证（高压电工作业）、特种作业操作证（制冷与空调作业）</w:t>
            </w:r>
            <w:r>
              <w:rPr>
                <w:rFonts w:hint="eastAsia" w:ascii="宋体" w:hAnsi="宋体" w:eastAsia="宋体" w:cs="宋体"/>
                <w:color w:val="auto"/>
                <w:kern w:val="0"/>
                <w:sz w:val="24"/>
                <w:szCs w:val="24"/>
                <w:lang w:val="en-US" w:eastAsia="zh-CN"/>
              </w:rPr>
              <w:t>及</w:t>
            </w:r>
            <w:r>
              <w:rPr>
                <w:rFonts w:hint="eastAsia" w:ascii="宋体" w:hAnsi="宋体" w:eastAsia="宋体" w:cs="宋体"/>
                <w:color w:val="auto"/>
                <w:kern w:val="0"/>
                <w:sz w:val="24"/>
                <w:szCs w:val="24"/>
              </w:rPr>
              <w:t>特种设备作业人员证</w:t>
            </w:r>
            <w:r>
              <w:rPr>
                <w:rFonts w:hint="eastAsia" w:ascii="宋体" w:hAnsi="宋体" w:cs="宋体"/>
                <w:color w:val="auto"/>
                <w:kern w:val="0"/>
                <w:sz w:val="24"/>
                <w:szCs w:val="24"/>
                <w:lang w:val="en-US" w:eastAsia="zh-CN"/>
              </w:rPr>
              <w:t>书</w:t>
            </w:r>
            <w:r>
              <w:rPr>
                <w:rFonts w:hint="eastAsia" w:ascii="宋体" w:hAnsi="宋体" w:eastAsia="宋体" w:cs="宋体"/>
                <w:color w:val="auto"/>
                <w:kern w:val="0"/>
                <w:sz w:val="24"/>
                <w:szCs w:val="24"/>
              </w:rPr>
              <w:t>（特种设备安全管理）》上岗。</w:t>
            </w:r>
          </w:p>
          <w:p w14:paraId="158FC9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auto"/>
                <w:kern w:val="0"/>
                <w:sz w:val="24"/>
                <w:szCs w:val="24"/>
              </w:rPr>
              <w:t>（3）因本办公楼的楼龄较长，配有电梯、供电、弱电、避雷设施、分体式空调，因此需专业</w:t>
            </w:r>
            <w:r>
              <w:rPr>
                <w:rFonts w:hint="eastAsia" w:ascii="宋体" w:hAnsi="宋体" w:eastAsia="宋体" w:cs="宋体"/>
                <w:color w:val="000000"/>
                <w:kern w:val="0"/>
                <w:sz w:val="24"/>
                <w:szCs w:val="24"/>
              </w:rPr>
              <w:t>和技术较强人员任职本岗位</w:t>
            </w:r>
            <w:r>
              <w:rPr>
                <w:rFonts w:hint="eastAsia" w:ascii="宋体" w:hAnsi="宋体" w:cs="宋体"/>
                <w:color w:val="000000"/>
                <w:kern w:val="0"/>
                <w:sz w:val="24"/>
                <w:szCs w:val="24"/>
                <w:lang w:eastAsia="zh-CN"/>
              </w:rPr>
              <w:t>。</w:t>
            </w:r>
          </w:p>
          <w:p w14:paraId="5E0114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（4）身体健康，有相关工作经验，责任心强</w:t>
            </w:r>
            <w:r>
              <w:rPr>
                <w:rFonts w:hint="eastAsia" w:ascii="宋体" w:hAnsi="宋体" w:cs="宋体"/>
                <w:color w:val="0D0D0D" w:themeColor="text1" w:themeTint="F2"/>
                <w:kern w:val="0"/>
                <w:sz w:val="24"/>
                <w:szCs w:val="24"/>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持卫</w:t>
            </w:r>
            <w:r>
              <w:rPr>
                <w:rFonts w:hint="eastAsia" w:ascii="宋体" w:hAnsi="宋体" w:eastAsia="宋体" w:cs="宋体"/>
                <w:color w:val="000000"/>
                <w:kern w:val="0"/>
                <w:sz w:val="24"/>
                <w:szCs w:val="24"/>
              </w:rPr>
              <w:t>生防疫部门或医疗机构颁发的健康证上岗。</w:t>
            </w:r>
          </w:p>
          <w:p w14:paraId="4EA830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eastAsia="zh-Hans"/>
              </w:rPr>
              <w:t>（5）</w:t>
            </w:r>
            <w:r>
              <w:rPr>
                <w:rFonts w:hint="eastAsia" w:ascii="宋体" w:hAnsi="宋体" w:eastAsia="宋体" w:cs="宋体"/>
                <w:color w:val="000000"/>
                <w:kern w:val="0"/>
                <w:sz w:val="24"/>
                <w:szCs w:val="24"/>
              </w:rPr>
              <w:t>无前科劣迹</w:t>
            </w:r>
            <w:r>
              <w:rPr>
                <w:rFonts w:hint="eastAsia" w:ascii="宋体" w:hAnsi="宋体" w:eastAsia="宋体" w:cs="宋体"/>
                <w:color w:val="000000"/>
                <w:kern w:val="0"/>
                <w:sz w:val="24"/>
                <w:szCs w:val="24"/>
                <w:lang w:eastAsia="zh-Hans"/>
              </w:rPr>
              <w:t>。</w:t>
            </w:r>
          </w:p>
        </w:tc>
        <w:tc>
          <w:tcPr>
            <w:tcW w:w="680" w:type="pct"/>
            <w:vAlign w:val="center"/>
          </w:tcPr>
          <w:p w14:paraId="573FED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否</w:t>
            </w:r>
          </w:p>
        </w:tc>
        <w:tc>
          <w:tcPr>
            <w:tcW w:w="793" w:type="pct"/>
            <w:vAlign w:val="center"/>
          </w:tcPr>
          <w:p w14:paraId="01EBE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每日8小时</w:t>
            </w:r>
          </w:p>
          <w:p w14:paraId="1C89C3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每周五日</w:t>
            </w:r>
          </w:p>
        </w:tc>
      </w:tr>
      <w:tr w14:paraId="578D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20E8C3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664" w:type="pct"/>
            <w:vAlign w:val="center"/>
          </w:tcPr>
          <w:p w14:paraId="665376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变电运行人员</w:t>
            </w:r>
          </w:p>
        </w:tc>
        <w:tc>
          <w:tcPr>
            <w:tcW w:w="375" w:type="pct"/>
            <w:vAlign w:val="center"/>
          </w:tcPr>
          <w:p w14:paraId="6C55A2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p>
        </w:tc>
        <w:tc>
          <w:tcPr>
            <w:tcW w:w="2065" w:type="pct"/>
            <w:vAlign w:val="center"/>
          </w:tcPr>
          <w:p w14:paraId="019620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（1）男性，</w:t>
            </w:r>
            <w:r>
              <w:rPr>
                <w:rFonts w:hint="eastAsia" w:ascii="宋体" w:hAnsi="宋体" w:cs="宋体"/>
                <w:color w:val="000000"/>
                <w:kern w:val="0"/>
                <w:sz w:val="24"/>
                <w:szCs w:val="24"/>
                <w:lang w:val="en-US" w:eastAsia="zh-CN"/>
              </w:rPr>
              <w:t>59</w:t>
            </w:r>
            <w:r>
              <w:rPr>
                <w:rFonts w:hint="eastAsia" w:ascii="宋体" w:hAnsi="宋体" w:eastAsia="宋体" w:cs="宋体"/>
                <w:color w:val="000000"/>
                <w:kern w:val="0"/>
                <w:sz w:val="24"/>
                <w:szCs w:val="24"/>
              </w:rPr>
              <w:t>周岁</w:t>
            </w:r>
            <w:r>
              <w:rPr>
                <w:rFonts w:hint="eastAsia" w:ascii="宋体" w:hAnsi="宋体" w:cs="宋体"/>
                <w:color w:val="000000"/>
                <w:kern w:val="0"/>
                <w:sz w:val="24"/>
                <w:szCs w:val="24"/>
                <w:lang w:val="en-US" w:eastAsia="zh-CN"/>
              </w:rPr>
              <w:t>或</w:t>
            </w:r>
            <w:r>
              <w:rPr>
                <w:rFonts w:hint="eastAsia" w:ascii="宋体" w:hAnsi="宋体" w:eastAsia="宋体" w:cs="宋体"/>
                <w:color w:val="000000"/>
                <w:kern w:val="0"/>
                <w:sz w:val="24"/>
                <w:szCs w:val="24"/>
              </w:rPr>
              <w:t xml:space="preserve">以下； </w:t>
            </w:r>
          </w:p>
          <w:p w14:paraId="3A989B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sz w:val="24"/>
              </w:rPr>
              <w:t>★</w:t>
            </w:r>
            <w:r>
              <w:rPr>
                <w:rFonts w:hint="eastAsia" w:ascii="宋体" w:hAnsi="宋体" w:eastAsia="宋体" w:cs="宋体"/>
                <w:color w:val="000000"/>
                <w:kern w:val="0"/>
                <w:sz w:val="24"/>
                <w:szCs w:val="24"/>
              </w:rPr>
              <w:t>（2）</w:t>
            </w:r>
            <w:r>
              <w:rPr>
                <w:rFonts w:hint="eastAsia" w:ascii="宋体" w:hAnsi="宋体" w:cs="宋体"/>
                <w:color w:val="000000"/>
                <w:kern w:val="0"/>
                <w:sz w:val="24"/>
                <w:szCs w:val="24"/>
                <w:lang w:val="en-US" w:eastAsia="zh-CN"/>
              </w:rPr>
              <w:t>均</w:t>
            </w:r>
            <w:r>
              <w:rPr>
                <w:rFonts w:hint="eastAsia" w:ascii="宋体" w:hAnsi="宋体" w:eastAsia="宋体" w:cs="宋体"/>
                <w:color w:val="000000"/>
                <w:kern w:val="0"/>
                <w:sz w:val="24"/>
                <w:szCs w:val="24"/>
              </w:rPr>
              <w:t>持特种作业操作证（高压电工作业）上岗；</w:t>
            </w:r>
          </w:p>
          <w:p w14:paraId="53532D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（3）身体健康，有相关工作经验，责任心强，持</w:t>
            </w:r>
            <w:r>
              <w:rPr>
                <w:rFonts w:hint="eastAsia" w:ascii="宋体" w:hAnsi="宋体" w:eastAsia="宋体" w:cs="宋体"/>
                <w:color w:val="000000"/>
                <w:kern w:val="0"/>
                <w:sz w:val="24"/>
                <w:szCs w:val="24"/>
              </w:rPr>
              <w:t>卫生防疫部门或医疗机构颁发的健康证上岗。</w:t>
            </w:r>
          </w:p>
          <w:p w14:paraId="13AE7A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eastAsia="zh-Hans"/>
              </w:rPr>
              <w:t>（4）</w:t>
            </w:r>
            <w:r>
              <w:rPr>
                <w:rFonts w:hint="eastAsia" w:ascii="宋体" w:hAnsi="宋体" w:eastAsia="宋体" w:cs="宋体"/>
                <w:color w:val="000000"/>
                <w:kern w:val="0"/>
                <w:sz w:val="24"/>
                <w:szCs w:val="24"/>
              </w:rPr>
              <w:t>无前科劣迹</w:t>
            </w:r>
            <w:r>
              <w:rPr>
                <w:rFonts w:hint="eastAsia" w:ascii="宋体" w:hAnsi="宋体" w:eastAsia="宋体" w:cs="宋体"/>
                <w:color w:val="000000"/>
                <w:kern w:val="0"/>
                <w:sz w:val="24"/>
                <w:szCs w:val="24"/>
                <w:lang w:eastAsia="zh-Hans"/>
              </w:rPr>
              <w:t>。</w:t>
            </w:r>
          </w:p>
        </w:tc>
        <w:tc>
          <w:tcPr>
            <w:tcW w:w="680" w:type="pct"/>
            <w:vAlign w:val="center"/>
          </w:tcPr>
          <w:p w14:paraId="5E6CC5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否</w:t>
            </w:r>
          </w:p>
        </w:tc>
        <w:tc>
          <w:tcPr>
            <w:tcW w:w="793" w:type="pct"/>
            <w:vAlign w:val="center"/>
          </w:tcPr>
          <w:p w14:paraId="505406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单岗，</w:t>
            </w:r>
            <w:r>
              <w:rPr>
                <w:rFonts w:hint="eastAsia" w:ascii="宋体" w:hAnsi="宋体" w:eastAsia="宋体" w:cs="宋体"/>
                <w:kern w:val="0"/>
                <w:sz w:val="24"/>
                <w:szCs w:val="24"/>
              </w:rPr>
              <w:t>24小时值守</w:t>
            </w:r>
          </w:p>
          <w:p w14:paraId="7ABC12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四班三运转</w:t>
            </w:r>
          </w:p>
        </w:tc>
      </w:tr>
      <w:tr w14:paraId="0332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2F879A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664" w:type="pct"/>
            <w:vAlign w:val="center"/>
          </w:tcPr>
          <w:p w14:paraId="0AA590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绿化养护工</w:t>
            </w:r>
          </w:p>
        </w:tc>
        <w:tc>
          <w:tcPr>
            <w:tcW w:w="375" w:type="pct"/>
            <w:vAlign w:val="center"/>
          </w:tcPr>
          <w:p w14:paraId="6FF20F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065" w:type="pct"/>
            <w:vAlign w:val="center"/>
          </w:tcPr>
          <w:p w14:paraId="331495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（1）男性，</w:t>
            </w:r>
            <w:r>
              <w:rPr>
                <w:rFonts w:hint="eastAsia" w:ascii="宋体" w:hAnsi="宋体" w:cs="宋体"/>
                <w:color w:val="000000"/>
                <w:kern w:val="0"/>
                <w:sz w:val="24"/>
                <w:szCs w:val="24"/>
                <w:lang w:val="en-US" w:eastAsia="zh-CN"/>
              </w:rPr>
              <w:t>59</w:t>
            </w:r>
            <w:r>
              <w:rPr>
                <w:rFonts w:hint="eastAsia" w:ascii="宋体" w:hAnsi="宋体" w:eastAsia="宋体" w:cs="宋体"/>
                <w:color w:val="000000"/>
                <w:kern w:val="0"/>
                <w:sz w:val="24"/>
                <w:szCs w:val="24"/>
              </w:rPr>
              <w:t>周岁</w:t>
            </w:r>
            <w:r>
              <w:rPr>
                <w:rFonts w:hint="eastAsia" w:ascii="宋体" w:hAnsi="宋体" w:cs="宋体"/>
                <w:color w:val="000000"/>
                <w:kern w:val="0"/>
                <w:sz w:val="24"/>
                <w:szCs w:val="24"/>
                <w:lang w:val="en-US" w:eastAsia="zh-CN"/>
              </w:rPr>
              <w:t>或</w:t>
            </w:r>
            <w:r>
              <w:rPr>
                <w:rFonts w:hint="eastAsia" w:ascii="宋体" w:hAnsi="宋体" w:eastAsia="宋体" w:cs="宋体"/>
                <w:color w:val="000000"/>
                <w:kern w:val="0"/>
                <w:sz w:val="24"/>
                <w:szCs w:val="24"/>
              </w:rPr>
              <w:t xml:space="preserve">以下； </w:t>
            </w:r>
          </w:p>
          <w:p w14:paraId="5722CA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24"/>
                <w:szCs w:val="24"/>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）身体健康，有相关工作经验，责任心强，持</w:t>
            </w:r>
            <w:r>
              <w:rPr>
                <w:rFonts w:hint="eastAsia" w:ascii="宋体" w:hAnsi="宋体" w:eastAsia="宋体" w:cs="宋体"/>
                <w:color w:val="000000"/>
                <w:kern w:val="0"/>
                <w:sz w:val="24"/>
                <w:szCs w:val="24"/>
              </w:rPr>
              <w:t>卫生防疫部门或医疗机构颁发的健康证上岗。</w:t>
            </w:r>
          </w:p>
          <w:p w14:paraId="7CF2F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rPr>
              <w:t>无前科劣迹</w:t>
            </w:r>
            <w:r>
              <w:rPr>
                <w:rFonts w:hint="eastAsia" w:ascii="宋体" w:hAnsi="宋体" w:eastAsia="宋体" w:cs="宋体"/>
                <w:color w:val="000000"/>
                <w:kern w:val="0"/>
                <w:sz w:val="24"/>
                <w:szCs w:val="24"/>
                <w:lang w:eastAsia="zh-Hans"/>
              </w:rPr>
              <w:t>。</w:t>
            </w:r>
          </w:p>
        </w:tc>
        <w:tc>
          <w:tcPr>
            <w:tcW w:w="680" w:type="pct"/>
            <w:shd w:val="clear" w:color="auto" w:fill="auto"/>
            <w:vAlign w:val="center"/>
          </w:tcPr>
          <w:p w14:paraId="30E922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kern w:val="0"/>
                <w:sz w:val="24"/>
                <w:szCs w:val="24"/>
              </w:rPr>
              <w:t>否</w:t>
            </w:r>
          </w:p>
        </w:tc>
        <w:tc>
          <w:tcPr>
            <w:tcW w:w="793" w:type="pct"/>
            <w:shd w:val="clear" w:color="auto" w:fill="auto"/>
            <w:vAlign w:val="center"/>
          </w:tcPr>
          <w:p w14:paraId="37EE58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每日8小时</w:t>
            </w:r>
          </w:p>
          <w:p w14:paraId="1F8DFA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kern w:val="0"/>
                <w:sz w:val="24"/>
                <w:szCs w:val="24"/>
              </w:rPr>
              <w:t>每周五日</w:t>
            </w:r>
          </w:p>
        </w:tc>
      </w:tr>
      <w:tr w14:paraId="6816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2BFA80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664" w:type="pct"/>
            <w:vAlign w:val="center"/>
          </w:tcPr>
          <w:p w14:paraId="77BE45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外围保洁</w:t>
            </w:r>
          </w:p>
        </w:tc>
        <w:tc>
          <w:tcPr>
            <w:tcW w:w="375" w:type="pct"/>
            <w:vAlign w:val="center"/>
          </w:tcPr>
          <w:p w14:paraId="68A6EB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2065" w:type="pct"/>
            <w:vAlign w:val="center"/>
          </w:tcPr>
          <w:p w14:paraId="426B75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（1）男性，</w:t>
            </w:r>
            <w:r>
              <w:rPr>
                <w:rFonts w:hint="eastAsia" w:ascii="宋体" w:hAnsi="宋体" w:cs="宋体"/>
                <w:color w:val="000000"/>
                <w:kern w:val="0"/>
                <w:sz w:val="24"/>
                <w:szCs w:val="24"/>
                <w:lang w:val="en-US" w:eastAsia="zh-CN"/>
              </w:rPr>
              <w:t>59</w:t>
            </w:r>
            <w:r>
              <w:rPr>
                <w:rFonts w:hint="eastAsia" w:ascii="宋体" w:hAnsi="宋体" w:eastAsia="宋体" w:cs="宋体"/>
                <w:color w:val="000000"/>
                <w:kern w:val="0"/>
                <w:sz w:val="24"/>
                <w:szCs w:val="24"/>
              </w:rPr>
              <w:t>周岁</w:t>
            </w:r>
            <w:r>
              <w:rPr>
                <w:rFonts w:hint="eastAsia" w:ascii="宋体" w:hAnsi="宋体" w:cs="宋体"/>
                <w:color w:val="000000"/>
                <w:kern w:val="0"/>
                <w:sz w:val="24"/>
                <w:szCs w:val="24"/>
                <w:lang w:val="en-US" w:eastAsia="zh-CN"/>
              </w:rPr>
              <w:t>或</w:t>
            </w:r>
            <w:r>
              <w:rPr>
                <w:rFonts w:hint="eastAsia" w:ascii="宋体" w:hAnsi="宋体" w:eastAsia="宋体" w:cs="宋体"/>
                <w:color w:val="000000"/>
                <w:kern w:val="0"/>
                <w:sz w:val="24"/>
                <w:szCs w:val="24"/>
              </w:rPr>
              <w:t xml:space="preserve">以下； </w:t>
            </w:r>
          </w:p>
          <w:p w14:paraId="4DAEBE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24"/>
                <w:szCs w:val="24"/>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）身体健康，有相关工作经验，责任心强，持</w:t>
            </w:r>
            <w:r>
              <w:rPr>
                <w:rFonts w:hint="eastAsia" w:ascii="宋体" w:hAnsi="宋体" w:eastAsia="宋体" w:cs="宋体"/>
                <w:color w:val="000000"/>
                <w:kern w:val="0"/>
                <w:sz w:val="24"/>
                <w:szCs w:val="24"/>
              </w:rPr>
              <w:t>卫生防疫部门或医疗机构颁发的健康证上岗。</w:t>
            </w:r>
          </w:p>
          <w:p w14:paraId="57428B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Hans"/>
              </w:rPr>
              <w:t>）</w:t>
            </w:r>
            <w:r>
              <w:rPr>
                <w:rFonts w:hint="eastAsia" w:ascii="宋体" w:hAnsi="宋体" w:eastAsia="宋体" w:cs="宋体"/>
                <w:color w:val="000000"/>
                <w:kern w:val="0"/>
                <w:sz w:val="24"/>
                <w:szCs w:val="24"/>
              </w:rPr>
              <w:t>无前科劣迹</w:t>
            </w:r>
            <w:r>
              <w:rPr>
                <w:rFonts w:hint="eastAsia" w:ascii="宋体" w:hAnsi="宋体" w:eastAsia="宋体" w:cs="宋体"/>
                <w:color w:val="000000"/>
                <w:kern w:val="0"/>
                <w:sz w:val="24"/>
                <w:szCs w:val="24"/>
                <w:lang w:eastAsia="zh-Hans"/>
              </w:rPr>
              <w:t>。</w:t>
            </w:r>
          </w:p>
        </w:tc>
        <w:tc>
          <w:tcPr>
            <w:tcW w:w="680" w:type="pct"/>
            <w:shd w:val="clear" w:color="auto" w:fill="auto"/>
            <w:vAlign w:val="center"/>
          </w:tcPr>
          <w:p w14:paraId="17DE15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kern w:val="0"/>
                <w:sz w:val="24"/>
                <w:szCs w:val="24"/>
              </w:rPr>
              <w:t>否</w:t>
            </w:r>
          </w:p>
        </w:tc>
        <w:tc>
          <w:tcPr>
            <w:tcW w:w="793" w:type="pct"/>
            <w:shd w:val="clear" w:color="auto" w:fill="auto"/>
            <w:vAlign w:val="center"/>
          </w:tcPr>
          <w:p w14:paraId="20F35D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每日8小时</w:t>
            </w:r>
          </w:p>
          <w:p w14:paraId="2E74DB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kern w:val="0"/>
                <w:sz w:val="24"/>
                <w:szCs w:val="24"/>
              </w:rPr>
              <w:t>每周五日</w:t>
            </w:r>
          </w:p>
        </w:tc>
      </w:tr>
      <w:tr w14:paraId="0BF2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420" w:type="pct"/>
            <w:vAlign w:val="center"/>
          </w:tcPr>
          <w:p w14:paraId="6D221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664" w:type="pct"/>
            <w:vAlign w:val="center"/>
          </w:tcPr>
          <w:p w14:paraId="0B3088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驾驶员</w:t>
            </w:r>
          </w:p>
        </w:tc>
        <w:tc>
          <w:tcPr>
            <w:tcW w:w="375" w:type="pct"/>
            <w:vAlign w:val="center"/>
          </w:tcPr>
          <w:p w14:paraId="09B383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p>
        </w:tc>
        <w:tc>
          <w:tcPr>
            <w:tcW w:w="2065" w:type="pct"/>
            <w:vAlign w:val="center"/>
          </w:tcPr>
          <w:p w14:paraId="4FB066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男性，</w:t>
            </w:r>
            <w:r>
              <w:rPr>
                <w:rFonts w:hint="eastAsia" w:ascii="宋体" w:hAnsi="宋体" w:cs="宋体"/>
                <w:kern w:val="0"/>
                <w:sz w:val="24"/>
                <w:szCs w:val="24"/>
                <w:lang w:val="en-US" w:eastAsia="zh-CN" w:bidi="ar"/>
              </w:rPr>
              <w:t>59</w:t>
            </w:r>
            <w:r>
              <w:rPr>
                <w:rFonts w:hint="eastAsia" w:ascii="宋体" w:hAnsi="宋体" w:eastAsia="宋体" w:cs="宋体"/>
                <w:kern w:val="0"/>
                <w:sz w:val="24"/>
                <w:szCs w:val="24"/>
                <w:lang w:bidi="ar"/>
              </w:rPr>
              <w:t>周岁</w:t>
            </w:r>
            <w:r>
              <w:rPr>
                <w:rFonts w:hint="eastAsia" w:ascii="宋体" w:hAnsi="宋体" w:cs="宋体"/>
                <w:kern w:val="0"/>
                <w:sz w:val="24"/>
                <w:szCs w:val="24"/>
                <w:lang w:val="en-US" w:eastAsia="zh-CN" w:bidi="ar"/>
              </w:rPr>
              <w:t>或</w:t>
            </w:r>
            <w:r>
              <w:rPr>
                <w:rFonts w:hint="eastAsia" w:ascii="宋体" w:hAnsi="宋体" w:eastAsia="宋体" w:cs="宋体"/>
                <w:kern w:val="0"/>
                <w:sz w:val="24"/>
                <w:szCs w:val="24"/>
                <w:lang w:bidi="ar"/>
              </w:rPr>
              <w:t>以下，驾龄5年以上，服从采购人安排，可以熟练驾驶车。</w:t>
            </w:r>
          </w:p>
          <w:p w14:paraId="7D8580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r>
              <w:rPr>
                <w:rFonts w:hint="eastAsia"/>
                <w:sz w:val="24"/>
              </w:rPr>
              <w:t>★</w:t>
            </w:r>
            <w:r>
              <w:rPr>
                <w:rFonts w:hint="eastAsia" w:ascii="宋体" w:hAnsi="宋体" w:eastAsia="宋体" w:cs="宋体"/>
                <w:kern w:val="0"/>
                <w:sz w:val="24"/>
                <w:szCs w:val="24"/>
                <w:lang w:bidi="ar"/>
              </w:rPr>
              <w:t>持机动车驾驶证（准驾车型至少包含C1）</w:t>
            </w:r>
            <w:r>
              <w:rPr>
                <w:rFonts w:hint="eastAsia" w:ascii="宋体" w:hAnsi="宋体" w:cs="宋体"/>
                <w:kern w:val="0"/>
                <w:sz w:val="24"/>
                <w:szCs w:val="24"/>
                <w:lang w:val="en-US" w:eastAsia="zh-CN" w:bidi="ar"/>
              </w:rPr>
              <w:t>及</w:t>
            </w:r>
            <w:r>
              <w:rPr>
                <w:rFonts w:hint="eastAsia" w:ascii="宋体" w:hAnsi="宋体" w:eastAsia="宋体" w:cs="宋体"/>
                <w:kern w:val="0"/>
                <w:sz w:val="24"/>
                <w:szCs w:val="24"/>
              </w:rPr>
              <w:t>持卫生防疫部门或医疗机构颁发的健康证上岗。</w:t>
            </w:r>
          </w:p>
        </w:tc>
        <w:tc>
          <w:tcPr>
            <w:tcW w:w="680" w:type="pct"/>
            <w:vAlign w:val="center"/>
          </w:tcPr>
          <w:p w14:paraId="6870F0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793" w:type="pct"/>
            <w:vAlign w:val="center"/>
          </w:tcPr>
          <w:p w14:paraId="662CF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每日8小时</w:t>
            </w:r>
          </w:p>
          <w:p w14:paraId="71DF50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每周五日</w:t>
            </w:r>
          </w:p>
        </w:tc>
      </w:tr>
      <w:tr w14:paraId="16ED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0" w:type="pct"/>
            <w:vAlign w:val="center"/>
          </w:tcPr>
          <w:p w14:paraId="3C81CD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10</w:t>
            </w:r>
          </w:p>
        </w:tc>
        <w:tc>
          <w:tcPr>
            <w:tcW w:w="664" w:type="pct"/>
            <w:vAlign w:val="center"/>
          </w:tcPr>
          <w:p w14:paraId="066636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D0D0D" w:themeColor="text1" w:themeTint="F2"/>
                <w:kern w:val="0"/>
                <w:sz w:val="24"/>
                <w:szCs w:val="24"/>
                <w:lang w:eastAsia="zh-Hans"/>
                <w14:textFill>
                  <w14:solidFill>
                    <w14:schemeClr w14:val="tx1">
                      <w14:lumMod w14:val="95000"/>
                      <w14:lumOff w14:val="5000"/>
                    </w14:schemeClr>
                  </w14:solidFill>
                </w14:textFill>
              </w:rPr>
            </w:pPr>
            <w:r>
              <w:rPr>
                <w:rFonts w:hint="eastAsia" w:ascii="宋体" w:hAnsi="宋体" w:eastAsia="宋体" w:cs="宋体"/>
                <w:sz w:val="24"/>
                <w:szCs w:val="24"/>
              </w:rPr>
              <w:t>会议服务</w:t>
            </w:r>
            <w:r>
              <w:rPr>
                <w:rFonts w:hint="eastAsia" w:ascii="宋体" w:hAnsi="宋体" w:eastAsia="宋体" w:cs="宋体"/>
                <w:sz w:val="24"/>
                <w:szCs w:val="24"/>
                <w:lang w:eastAsia="zh-Hans"/>
              </w:rPr>
              <w:t>兼内勤人员</w:t>
            </w:r>
          </w:p>
        </w:tc>
        <w:tc>
          <w:tcPr>
            <w:tcW w:w="375" w:type="pct"/>
            <w:vAlign w:val="center"/>
          </w:tcPr>
          <w:p w14:paraId="07B2C4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2</w:t>
            </w:r>
          </w:p>
        </w:tc>
        <w:tc>
          <w:tcPr>
            <w:tcW w:w="2065" w:type="pct"/>
            <w:vAlign w:val="center"/>
          </w:tcPr>
          <w:p w14:paraId="356345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D0D0D" w:themeColor="text1" w:themeTint="F2"/>
                <w:kern w:val="0"/>
                <w:sz w:val="24"/>
                <w:szCs w:val="24"/>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（1）年龄30周岁或以下，女性</w:t>
            </w:r>
            <w:r>
              <w:rPr>
                <w:rFonts w:hint="eastAsia" w:ascii="宋体" w:hAnsi="宋体" w:cs="宋体"/>
                <w:color w:val="0D0D0D" w:themeColor="text1" w:themeTint="F2"/>
                <w:kern w:val="0"/>
                <w:sz w:val="24"/>
                <w:szCs w:val="24"/>
                <w:lang w:eastAsia="zh-CN"/>
                <w14:textFill>
                  <w14:solidFill>
                    <w14:schemeClr w14:val="tx1">
                      <w14:lumMod w14:val="95000"/>
                      <w14:lumOff w14:val="5000"/>
                    </w14:schemeClr>
                  </w14:solidFill>
                </w14:textFill>
              </w:rPr>
              <w:t>。</w:t>
            </w:r>
          </w:p>
          <w:p w14:paraId="5A0B1E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D0D0D" w:themeColor="text1" w:themeTint="F2"/>
                <w:kern w:val="0"/>
                <w:sz w:val="24"/>
                <w:szCs w:val="24"/>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（2）大专或以上学历，身高1.65米以上</w:t>
            </w:r>
            <w:r>
              <w:rPr>
                <w:rFonts w:hint="eastAsia" w:ascii="宋体" w:hAnsi="宋体" w:cs="宋体"/>
                <w:color w:val="0D0D0D" w:themeColor="text1" w:themeTint="F2"/>
                <w:kern w:val="0"/>
                <w:sz w:val="24"/>
                <w:szCs w:val="24"/>
                <w:lang w:eastAsia="zh-CN"/>
                <w14:textFill>
                  <w14:solidFill>
                    <w14:schemeClr w14:val="tx1">
                      <w14:lumMod w14:val="95000"/>
                      <w14:lumOff w14:val="5000"/>
                    </w14:schemeClr>
                  </w14:solidFill>
                </w14:textFill>
              </w:rPr>
              <w:t>。</w:t>
            </w:r>
          </w:p>
          <w:p w14:paraId="2CEBC7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（3）面貌端庄，形象好，气质佳，具有一定的会议服务工作经验。</w:t>
            </w:r>
          </w:p>
          <w:p w14:paraId="783556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D0D0D" w:themeColor="text1" w:themeTint="F2"/>
                <w:kern w:val="0"/>
                <w:sz w:val="24"/>
                <w:szCs w:val="24"/>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（4）懂电脑，能够熟练使用办公软件（WORD、EXCEL）</w:t>
            </w:r>
            <w:r>
              <w:rPr>
                <w:rFonts w:hint="eastAsia" w:ascii="宋体" w:hAnsi="宋体" w:cs="宋体"/>
                <w:color w:val="0D0D0D" w:themeColor="text1" w:themeTint="F2"/>
                <w:kern w:val="0"/>
                <w:sz w:val="24"/>
                <w:szCs w:val="24"/>
                <w:lang w:eastAsia="zh-CN"/>
                <w14:textFill>
                  <w14:solidFill>
                    <w14:schemeClr w14:val="tx1">
                      <w14:lumMod w14:val="95000"/>
                      <w14:lumOff w14:val="5000"/>
                    </w14:schemeClr>
                  </w14:solidFill>
                </w14:textFill>
              </w:rPr>
              <w:t>。</w:t>
            </w:r>
          </w:p>
          <w:p w14:paraId="6F761C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D0D0D" w:themeColor="text1" w:themeTint="F2"/>
                <w:kern w:val="0"/>
                <w:sz w:val="24"/>
                <w:szCs w:val="24"/>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（5）负责纪录日常物业服务管理信息</w:t>
            </w:r>
            <w:r>
              <w:rPr>
                <w:rFonts w:hint="eastAsia" w:ascii="宋体" w:hAnsi="宋体" w:eastAsia="宋体" w:cs="宋体"/>
                <w:color w:val="0D0D0D" w:themeColor="text1" w:themeTint="F2"/>
                <w:kern w:val="0"/>
                <w:sz w:val="24"/>
                <w:szCs w:val="24"/>
                <w:lang w:eastAsia="zh-Hans"/>
                <w14:textFill>
                  <w14:solidFill>
                    <w14:schemeClr w14:val="tx1">
                      <w14:lumMod w14:val="95000"/>
                      <w14:lumOff w14:val="5000"/>
                    </w14:schemeClr>
                  </w14:solidFill>
                </w14:textFill>
              </w:rPr>
              <w:t>，协助项目经理完成日常性工作</w:t>
            </w:r>
            <w:r>
              <w:rPr>
                <w:rFonts w:hint="eastAsia" w:ascii="宋体" w:hAnsi="宋体" w:cs="宋体"/>
                <w:color w:val="0D0D0D" w:themeColor="text1" w:themeTint="F2"/>
                <w:kern w:val="0"/>
                <w:sz w:val="24"/>
                <w:szCs w:val="24"/>
                <w:lang w:eastAsia="zh-CN"/>
                <w14:textFill>
                  <w14:solidFill>
                    <w14:schemeClr w14:val="tx1">
                      <w14:lumMod w14:val="95000"/>
                      <w14:lumOff w14:val="5000"/>
                    </w14:schemeClr>
                  </w14:solidFill>
                </w14:textFill>
              </w:rPr>
              <w:t>。</w:t>
            </w:r>
          </w:p>
          <w:p w14:paraId="466E7E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D0D0D" w:themeColor="text1" w:themeTint="F2"/>
                <w:kern w:val="0"/>
                <w:sz w:val="24"/>
                <w:szCs w:val="24"/>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（6）持卫生防疫部门或医疗机构颁发的健康证上岗</w:t>
            </w:r>
            <w:r>
              <w:rPr>
                <w:rFonts w:hint="eastAsia" w:ascii="宋体" w:hAnsi="宋体" w:cs="宋体"/>
                <w:color w:val="0D0D0D" w:themeColor="text1" w:themeTint="F2"/>
                <w:kern w:val="0"/>
                <w:sz w:val="24"/>
                <w:szCs w:val="24"/>
                <w:lang w:eastAsia="zh-CN"/>
                <w14:textFill>
                  <w14:solidFill>
                    <w14:schemeClr w14:val="tx1">
                      <w14:lumMod w14:val="95000"/>
                      <w14:lumOff w14:val="5000"/>
                    </w14:schemeClr>
                  </w14:solidFill>
                </w14:textFill>
              </w:rPr>
              <w:t>。</w:t>
            </w:r>
          </w:p>
          <w:p w14:paraId="5201EF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（7）</w:t>
            </w:r>
            <w:r>
              <w:rPr>
                <w:rFonts w:hint="eastAsia" w:ascii="宋体" w:hAnsi="宋体" w:eastAsia="宋体" w:cs="宋体"/>
                <w:color w:val="000000"/>
                <w:kern w:val="0"/>
                <w:sz w:val="24"/>
                <w:szCs w:val="24"/>
              </w:rPr>
              <w:t>无前科劣迹</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w:t>
            </w:r>
          </w:p>
        </w:tc>
        <w:tc>
          <w:tcPr>
            <w:tcW w:w="680" w:type="pct"/>
            <w:vAlign w:val="center"/>
          </w:tcPr>
          <w:p w14:paraId="4EEDE1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否</w:t>
            </w:r>
          </w:p>
        </w:tc>
        <w:tc>
          <w:tcPr>
            <w:tcW w:w="793" w:type="pct"/>
            <w:vAlign w:val="center"/>
          </w:tcPr>
          <w:p w14:paraId="3EE24E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每日8小时</w:t>
            </w:r>
          </w:p>
          <w:p w14:paraId="719DDA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每周五日</w:t>
            </w:r>
          </w:p>
        </w:tc>
      </w:tr>
      <w:tr w14:paraId="3F65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pct"/>
            <w:gridSpan w:val="2"/>
            <w:vAlign w:val="center"/>
          </w:tcPr>
          <w:p w14:paraId="74C8B6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合计人数</w:t>
            </w:r>
          </w:p>
        </w:tc>
        <w:tc>
          <w:tcPr>
            <w:tcW w:w="3914" w:type="pct"/>
            <w:gridSpan w:val="4"/>
            <w:vAlign w:val="center"/>
          </w:tcPr>
          <w:p w14:paraId="5A3CF4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53</w:t>
            </w:r>
            <w:r>
              <w:rPr>
                <w:rFonts w:hint="eastAsia" w:ascii="宋体" w:hAnsi="宋体" w:eastAsia="宋体" w:cs="宋体"/>
                <w:kern w:val="0"/>
                <w:sz w:val="24"/>
                <w:szCs w:val="24"/>
              </w:rPr>
              <w:t>人</w:t>
            </w:r>
          </w:p>
        </w:tc>
      </w:tr>
    </w:tbl>
    <w:p w14:paraId="6807A1B6">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rPr>
        <w:t>注：</w:t>
      </w:r>
    </w:p>
    <w:p w14:paraId="63405F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623EDC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469E13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356C8E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加注“★”号条款为实质性条款，不得出现负偏离，发生负偏离即做无效响应处理。</w:t>
      </w:r>
    </w:p>
    <w:p w14:paraId="7D03B658">
      <w:pPr>
        <w:spacing w:line="360" w:lineRule="auto"/>
        <w:ind w:firstLine="482" w:firstLineChars="200"/>
        <w:jc w:val="left"/>
        <w:rPr>
          <w:b/>
          <w:bCs/>
          <w:sz w:val="24"/>
        </w:rPr>
      </w:pPr>
      <w:r>
        <w:rPr>
          <w:rFonts w:hint="eastAsia"/>
          <w:b/>
          <w:bCs/>
          <w:sz w:val="24"/>
        </w:rPr>
        <w:t>三、各岗位人员具体工作内容、职责及服务标准</w:t>
      </w:r>
    </w:p>
    <w:p w14:paraId="01F52C59">
      <w:pPr>
        <w:spacing w:line="360" w:lineRule="auto"/>
        <w:ind w:firstLine="480" w:firstLineChars="200"/>
        <w:jc w:val="left"/>
        <w:rPr>
          <w:sz w:val="24"/>
        </w:rPr>
      </w:pPr>
      <w:r>
        <w:rPr>
          <w:rFonts w:hint="eastAsia"/>
          <w:sz w:val="24"/>
        </w:rPr>
        <w:t>本项目服务须符合《中华人民共和国民法典》、《国务院物业管理条例》、《天津市物业管理条例》等相关法律、法规要求。</w:t>
      </w:r>
    </w:p>
    <w:p w14:paraId="223D0F6C">
      <w:pPr>
        <w:spacing w:line="360" w:lineRule="auto"/>
        <w:ind w:firstLine="482" w:firstLineChars="200"/>
        <w:jc w:val="left"/>
        <w:rPr>
          <w:b/>
          <w:bCs/>
          <w:sz w:val="24"/>
        </w:rPr>
      </w:pPr>
      <w:r>
        <w:rPr>
          <w:rFonts w:hint="eastAsia"/>
          <w:b/>
          <w:bCs/>
          <w:sz w:val="24"/>
        </w:rPr>
        <w:t>（一）项目经理岗位</w:t>
      </w:r>
    </w:p>
    <w:p w14:paraId="4C246B0E">
      <w:pPr>
        <w:spacing w:line="360" w:lineRule="auto"/>
        <w:ind w:firstLine="480" w:firstLineChars="200"/>
        <w:jc w:val="left"/>
        <w:rPr>
          <w:sz w:val="24"/>
        </w:rPr>
      </w:pPr>
      <w:r>
        <w:rPr>
          <w:rFonts w:hint="eastAsia"/>
          <w:sz w:val="24"/>
        </w:rPr>
        <w:t>1、工作内容：负责物业服务项目全面管理工作。</w:t>
      </w:r>
    </w:p>
    <w:p w14:paraId="2A1AE286">
      <w:pPr>
        <w:spacing w:line="360" w:lineRule="auto"/>
        <w:ind w:firstLine="480" w:firstLineChars="200"/>
        <w:jc w:val="left"/>
        <w:rPr>
          <w:sz w:val="24"/>
        </w:rPr>
      </w:pPr>
      <w:r>
        <w:rPr>
          <w:rFonts w:hint="eastAsia"/>
          <w:sz w:val="24"/>
        </w:rPr>
        <w:t>2、工作职责</w:t>
      </w:r>
    </w:p>
    <w:p w14:paraId="63B9D1E7">
      <w:pPr>
        <w:spacing w:line="360" w:lineRule="auto"/>
        <w:ind w:firstLine="480" w:firstLineChars="200"/>
        <w:jc w:val="left"/>
        <w:rPr>
          <w:sz w:val="24"/>
        </w:rPr>
      </w:pPr>
      <w:r>
        <w:rPr>
          <w:rFonts w:hint="eastAsia"/>
          <w:sz w:val="24"/>
        </w:rPr>
        <w:t>（1）负责项目全面工作。</w:t>
      </w:r>
    </w:p>
    <w:p w14:paraId="48F2B907">
      <w:pPr>
        <w:spacing w:line="360" w:lineRule="auto"/>
        <w:ind w:firstLine="480" w:firstLineChars="200"/>
        <w:jc w:val="left"/>
        <w:rPr>
          <w:sz w:val="24"/>
        </w:rPr>
      </w:pPr>
      <w:r>
        <w:rPr>
          <w:rFonts w:hint="eastAsia"/>
          <w:sz w:val="24"/>
        </w:rPr>
        <w:t>（2）按照体系落实好日常工作检查及各岗位人员完成任务。</w:t>
      </w:r>
    </w:p>
    <w:p w14:paraId="480DAD2A">
      <w:pPr>
        <w:spacing w:line="360" w:lineRule="auto"/>
        <w:ind w:firstLine="480" w:firstLineChars="200"/>
        <w:jc w:val="left"/>
        <w:rPr>
          <w:sz w:val="24"/>
        </w:rPr>
      </w:pPr>
      <w:r>
        <w:rPr>
          <w:rFonts w:hint="eastAsia"/>
          <w:sz w:val="24"/>
        </w:rPr>
        <w:t>（3）督促落实培训计划，鼓励员工积极学习专业知识。</w:t>
      </w:r>
    </w:p>
    <w:p w14:paraId="6C185AF2">
      <w:pPr>
        <w:spacing w:line="360" w:lineRule="auto"/>
        <w:ind w:firstLine="480" w:firstLineChars="200"/>
        <w:jc w:val="left"/>
        <w:rPr>
          <w:sz w:val="24"/>
        </w:rPr>
      </w:pPr>
      <w:r>
        <w:rPr>
          <w:rFonts w:hint="eastAsia"/>
          <w:sz w:val="24"/>
        </w:rPr>
        <w:t>（4）按时检查员工规范执行情况，并提出改进要求。</w:t>
      </w:r>
    </w:p>
    <w:p w14:paraId="3D18690B">
      <w:pPr>
        <w:spacing w:line="360" w:lineRule="auto"/>
        <w:ind w:firstLine="480" w:firstLineChars="200"/>
        <w:jc w:val="left"/>
        <w:rPr>
          <w:sz w:val="24"/>
        </w:rPr>
      </w:pPr>
      <w:r>
        <w:rPr>
          <w:rFonts w:hint="eastAsia"/>
          <w:sz w:val="24"/>
        </w:rPr>
        <w:t>（5）加强员工安全意识培训，定期组织消防演习，使员工熟悉掌握消防设备与反恐器材的使用方法。</w:t>
      </w:r>
    </w:p>
    <w:p w14:paraId="5B793BDA">
      <w:pPr>
        <w:spacing w:line="360" w:lineRule="auto"/>
        <w:ind w:firstLine="480" w:firstLineChars="200"/>
        <w:jc w:val="left"/>
        <w:rPr>
          <w:sz w:val="24"/>
        </w:rPr>
      </w:pPr>
      <w:r>
        <w:rPr>
          <w:rFonts w:hint="eastAsia"/>
          <w:sz w:val="24"/>
        </w:rPr>
        <w:t>（6）对主管人员工作绩效实施考核和评估。</w:t>
      </w:r>
    </w:p>
    <w:p w14:paraId="6C6B7804">
      <w:pPr>
        <w:spacing w:line="360" w:lineRule="auto"/>
        <w:ind w:firstLine="480" w:firstLineChars="200"/>
        <w:jc w:val="left"/>
        <w:rPr>
          <w:sz w:val="24"/>
        </w:rPr>
      </w:pPr>
      <w:r>
        <w:rPr>
          <w:rFonts w:hint="eastAsia"/>
          <w:sz w:val="24"/>
        </w:rPr>
        <w:t>（7）协调内部关系，实施企业文化建设及推广工作，建立良好团队氛围。</w:t>
      </w:r>
    </w:p>
    <w:p w14:paraId="07526A06">
      <w:pPr>
        <w:spacing w:line="360" w:lineRule="auto"/>
        <w:ind w:firstLine="480" w:firstLineChars="200"/>
        <w:jc w:val="left"/>
        <w:rPr>
          <w:sz w:val="24"/>
        </w:rPr>
      </w:pPr>
      <w:r>
        <w:rPr>
          <w:rFonts w:hint="eastAsia"/>
          <w:sz w:val="24"/>
        </w:rPr>
        <w:t>（8）完成上级和采购人安排的其它工作任务。</w:t>
      </w:r>
    </w:p>
    <w:p w14:paraId="655D2F0F">
      <w:pPr>
        <w:spacing w:line="360" w:lineRule="auto"/>
        <w:ind w:firstLine="480" w:firstLineChars="200"/>
        <w:jc w:val="left"/>
        <w:rPr>
          <w:sz w:val="24"/>
        </w:rPr>
      </w:pPr>
      <w:r>
        <w:rPr>
          <w:rFonts w:hint="eastAsia"/>
          <w:sz w:val="24"/>
        </w:rPr>
        <w:t>3、服务标准</w:t>
      </w:r>
    </w:p>
    <w:p w14:paraId="44F3FDE6">
      <w:pPr>
        <w:spacing w:line="360" w:lineRule="auto"/>
        <w:ind w:firstLine="480" w:firstLineChars="200"/>
        <w:jc w:val="left"/>
        <w:rPr>
          <w:sz w:val="24"/>
        </w:rPr>
      </w:pPr>
      <w:r>
        <w:rPr>
          <w:rFonts w:hint="eastAsia"/>
          <w:sz w:val="24"/>
        </w:rPr>
        <w:t>（1）认真全面履行本项目物业合同，高质量完成物业合同确定的管理目标和管理内容。</w:t>
      </w:r>
    </w:p>
    <w:p w14:paraId="2E643316">
      <w:pPr>
        <w:spacing w:line="360" w:lineRule="auto"/>
        <w:ind w:firstLine="480" w:firstLineChars="200"/>
        <w:jc w:val="left"/>
        <w:rPr>
          <w:sz w:val="24"/>
        </w:rPr>
      </w:pPr>
      <w:r>
        <w:rPr>
          <w:rFonts w:hint="eastAsia"/>
          <w:sz w:val="24"/>
        </w:rPr>
        <w:t>（2）年度、月度工作计划内容全面、切合实际、可操作性强，并能够按时保质完成。</w:t>
      </w:r>
    </w:p>
    <w:p w14:paraId="661D5D2A">
      <w:pPr>
        <w:spacing w:line="360" w:lineRule="auto"/>
        <w:ind w:firstLine="480" w:firstLineChars="200"/>
        <w:jc w:val="left"/>
        <w:rPr>
          <w:sz w:val="24"/>
        </w:rPr>
      </w:pPr>
      <w:r>
        <w:rPr>
          <w:rFonts w:hint="eastAsia"/>
          <w:sz w:val="24"/>
        </w:rPr>
        <w:t>（3）物业管理各项制度健全，监督执行到位，能快速响应，及时处理问题。</w:t>
      </w:r>
    </w:p>
    <w:p w14:paraId="7F4246D9">
      <w:pPr>
        <w:spacing w:line="360" w:lineRule="auto"/>
        <w:ind w:firstLine="480" w:firstLineChars="200"/>
        <w:jc w:val="left"/>
        <w:rPr>
          <w:sz w:val="24"/>
        </w:rPr>
      </w:pPr>
      <w:r>
        <w:rPr>
          <w:rFonts w:hint="eastAsia"/>
          <w:sz w:val="24"/>
        </w:rPr>
        <w:t>（4）物业管理组织架构合理、高效，人员配备到位，职责明确，物业服务人员须具有良好精神面貌和积极的工作态度。</w:t>
      </w:r>
    </w:p>
    <w:p w14:paraId="67A82C2B">
      <w:pPr>
        <w:spacing w:line="360" w:lineRule="auto"/>
        <w:ind w:firstLine="480" w:firstLineChars="200"/>
        <w:jc w:val="left"/>
        <w:rPr>
          <w:sz w:val="24"/>
        </w:rPr>
      </w:pPr>
      <w:r>
        <w:rPr>
          <w:rFonts w:hint="eastAsia"/>
          <w:sz w:val="24"/>
        </w:rPr>
        <w:t>（5）物业各点位操作规程内容全面、详细，工作程序明确、效率高，可操作性强，并能够在工作到得到严格执行。</w:t>
      </w:r>
    </w:p>
    <w:p w14:paraId="74C8C597">
      <w:pPr>
        <w:spacing w:line="360" w:lineRule="auto"/>
        <w:ind w:firstLine="480" w:firstLineChars="200"/>
        <w:jc w:val="left"/>
        <w:rPr>
          <w:sz w:val="24"/>
        </w:rPr>
      </w:pPr>
      <w:r>
        <w:rPr>
          <w:rFonts w:hint="eastAsia"/>
          <w:sz w:val="24"/>
        </w:rPr>
        <w:t>（6）防水、防火、防盗、防恐等应急预案全面、齐全，可操作性强，遇到突发性事件能够及时、有效处置；组织专业人员配合采购人完成相应应急演练。</w:t>
      </w:r>
    </w:p>
    <w:p w14:paraId="614AFAFD">
      <w:pPr>
        <w:spacing w:line="360" w:lineRule="auto"/>
        <w:ind w:firstLine="480" w:firstLineChars="200"/>
        <w:jc w:val="left"/>
        <w:rPr>
          <w:sz w:val="24"/>
        </w:rPr>
      </w:pPr>
      <w:r>
        <w:rPr>
          <w:rFonts w:hint="eastAsia"/>
          <w:sz w:val="24"/>
        </w:rPr>
        <w:t>（7）投诉渠道通畅，做到有投诉必接，接到投诉及时处理，给投诉者一个满意的答复。</w:t>
      </w:r>
    </w:p>
    <w:p w14:paraId="3260454F">
      <w:pPr>
        <w:spacing w:line="360" w:lineRule="auto"/>
        <w:ind w:firstLine="480" w:firstLineChars="200"/>
        <w:jc w:val="left"/>
        <w:rPr>
          <w:sz w:val="24"/>
        </w:rPr>
      </w:pPr>
      <w:r>
        <w:rPr>
          <w:rFonts w:hint="eastAsia"/>
          <w:sz w:val="24"/>
        </w:rPr>
        <w:t>（8）物业各工种履行岗位职责到位，确保各种设备运行正常，各种标识及设施完好无损。</w:t>
      </w:r>
    </w:p>
    <w:p w14:paraId="73EF11DE">
      <w:pPr>
        <w:spacing w:line="360" w:lineRule="auto"/>
        <w:ind w:firstLine="480" w:firstLineChars="200"/>
        <w:jc w:val="left"/>
        <w:rPr>
          <w:sz w:val="24"/>
        </w:rPr>
      </w:pPr>
      <w:r>
        <w:rPr>
          <w:rFonts w:hint="eastAsia"/>
          <w:sz w:val="24"/>
        </w:rPr>
        <w:t>（9）按时完成采购人布置的其它各项工作任务。</w:t>
      </w:r>
    </w:p>
    <w:p w14:paraId="2D5FDCA4">
      <w:pPr>
        <w:spacing w:line="360" w:lineRule="auto"/>
        <w:ind w:firstLine="480" w:firstLineChars="200"/>
        <w:jc w:val="left"/>
        <w:rPr>
          <w:sz w:val="24"/>
        </w:rPr>
      </w:pPr>
      <w:r>
        <w:rPr>
          <w:rFonts w:hint="eastAsia"/>
          <w:sz w:val="24"/>
        </w:rPr>
        <w:t>（10）针对审计局项目特点制定出一整套全面的服务流程及标准，制定每月/每季度工作计划、各项物业服务管理制度、各岗位作业指导书、安全操作规程并保证员工认真执行，实现制度化、规范化管理，定期检查、考核各岗位工作。</w:t>
      </w:r>
    </w:p>
    <w:p w14:paraId="12E66096">
      <w:pPr>
        <w:spacing w:line="360" w:lineRule="auto"/>
        <w:ind w:firstLine="482" w:firstLineChars="200"/>
        <w:jc w:val="left"/>
        <w:rPr>
          <w:rFonts w:hint="eastAsia"/>
          <w:b/>
          <w:bCs/>
          <w:sz w:val="24"/>
        </w:rPr>
      </w:pPr>
      <w:r>
        <w:rPr>
          <w:rFonts w:hint="eastAsia"/>
          <w:b/>
          <w:bCs/>
          <w:sz w:val="24"/>
        </w:rPr>
        <w:t>（二）保洁</w:t>
      </w:r>
      <w:r>
        <w:rPr>
          <w:rFonts w:hint="eastAsia"/>
          <w:b/>
          <w:bCs/>
          <w:sz w:val="24"/>
          <w:lang w:val="en-US" w:eastAsia="zh-CN"/>
        </w:rPr>
        <w:t>服务</w:t>
      </w:r>
    </w:p>
    <w:p w14:paraId="470599FF">
      <w:pPr>
        <w:spacing w:line="360" w:lineRule="auto"/>
        <w:ind w:firstLine="480" w:firstLineChars="200"/>
        <w:jc w:val="left"/>
        <w:rPr>
          <w:sz w:val="24"/>
        </w:rPr>
      </w:pPr>
      <w:r>
        <w:rPr>
          <w:rFonts w:hint="eastAsia"/>
          <w:sz w:val="24"/>
        </w:rPr>
        <w:t>1、工作内容：</w:t>
      </w:r>
    </w:p>
    <w:p w14:paraId="4798A389">
      <w:pPr>
        <w:spacing w:line="360" w:lineRule="auto"/>
        <w:ind w:firstLine="480" w:firstLineChars="200"/>
        <w:jc w:val="left"/>
        <w:rPr>
          <w:sz w:val="24"/>
        </w:rPr>
      </w:pPr>
      <w:r>
        <w:rPr>
          <w:rFonts w:hint="eastAsia"/>
          <w:sz w:val="24"/>
        </w:rPr>
        <w:t>（1）办公楼内公共区域保洁服务：包括公共区域地面、楼梯间、不锈钢设施、公共卫生间、电梯、消防设备、各类标识、3米以下玻璃清洁、垃圾桶、生活垃圾清运、蚊虫消杀。</w:t>
      </w:r>
    </w:p>
    <w:p w14:paraId="33E0DCF1">
      <w:pPr>
        <w:spacing w:line="360" w:lineRule="auto"/>
        <w:ind w:firstLine="480" w:firstLineChars="200"/>
        <w:jc w:val="left"/>
        <w:rPr>
          <w:sz w:val="24"/>
        </w:rPr>
      </w:pPr>
      <w:r>
        <w:rPr>
          <w:rFonts w:hint="eastAsia"/>
          <w:sz w:val="24"/>
        </w:rPr>
        <w:t>（</w:t>
      </w:r>
      <w:r>
        <w:rPr>
          <w:rFonts w:hint="eastAsia"/>
          <w:sz w:val="24"/>
          <w:lang w:val="en-US" w:eastAsia="zh-CN"/>
        </w:rPr>
        <w:t>2</w:t>
      </w:r>
      <w:r>
        <w:rPr>
          <w:rFonts w:hint="eastAsia"/>
          <w:sz w:val="24"/>
        </w:rPr>
        <w:t>）部分办公室保洁服务：包括但不限于：办公桌、办公椅、地面、门、饮水机、待客茶杯的清洁工作（完成时间：早7:30分前）。</w:t>
      </w:r>
    </w:p>
    <w:p w14:paraId="26F52F34">
      <w:pPr>
        <w:spacing w:line="360" w:lineRule="auto"/>
        <w:ind w:firstLine="480" w:firstLineChars="200"/>
        <w:jc w:val="left"/>
        <w:rPr>
          <w:sz w:val="24"/>
        </w:rPr>
      </w:pPr>
      <w:r>
        <w:rPr>
          <w:rFonts w:hint="eastAsia"/>
          <w:sz w:val="24"/>
        </w:rPr>
        <w:t>（</w:t>
      </w:r>
      <w:r>
        <w:rPr>
          <w:rFonts w:hint="eastAsia"/>
          <w:sz w:val="24"/>
          <w:lang w:val="en-US" w:eastAsia="zh-CN"/>
        </w:rPr>
        <w:t>3</w:t>
      </w:r>
      <w:r>
        <w:rPr>
          <w:rFonts w:hint="eastAsia"/>
          <w:sz w:val="24"/>
        </w:rPr>
        <w:t>）会议室和报告厅保洁服务：包括会议桌、椅、地面、茶杯的清洁工作。</w:t>
      </w:r>
    </w:p>
    <w:p w14:paraId="79801798">
      <w:pPr>
        <w:spacing w:line="360" w:lineRule="auto"/>
        <w:ind w:firstLine="480" w:firstLineChars="200"/>
        <w:jc w:val="left"/>
        <w:rPr>
          <w:sz w:val="24"/>
        </w:rPr>
      </w:pPr>
      <w:r>
        <w:rPr>
          <w:rFonts w:hint="eastAsia"/>
          <w:sz w:val="24"/>
        </w:rPr>
        <w:t>（</w:t>
      </w:r>
      <w:r>
        <w:rPr>
          <w:rFonts w:hint="eastAsia"/>
          <w:sz w:val="24"/>
          <w:lang w:val="en-US" w:eastAsia="zh-CN"/>
        </w:rPr>
        <w:t>4</w:t>
      </w:r>
      <w:r>
        <w:rPr>
          <w:rFonts w:hint="eastAsia"/>
          <w:sz w:val="24"/>
        </w:rPr>
        <w:t>）做好每日环境消杀、办公室门把手和卫生间垃圾桶消毒工作。</w:t>
      </w:r>
    </w:p>
    <w:p w14:paraId="093864F2">
      <w:pPr>
        <w:spacing w:line="360" w:lineRule="auto"/>
        <w:ind w:firstLine="480" w:firstLineChars="200"/>
        <w:jc w:val="left"/>
        <w:rPr>
          <w:sz w:val="24"/>
        </w:rPr>
      </w:pPr>
      <w:r>
        <w:rPr>
          <w:rFonts w:hint="eastAsia"/>
          <w:sz w:val="24"/>
        </w:rPr>
        <w:t>（</w:t>
      </w:r>
      <w:r>
        <w:rPr>
          <w:rFonts w:hint="eastAsia"/>
          <w:sz w:val="24"/>
          <w:lang w:val="en-US" w:eastAsia="zh-CN"/>
        </w:rPr>
        <w:t>5</w:t>
      </w:r>
      <w:r>
        <w:rPr>
          <w:rFonts w:hint="eastAsia"/>
          <w:sz w:val="24"/>
        </w:rPr>
        <w:t>）门前三包卫生区的清洁打扫服务。（采购人提供工具）。</w:t>
      </w:r>
    </w:p>
    <w:p w14:paraId="2921DB80">
      <w:pPr>
        <w:spacing w:line="360" w:lineRule="auto"/>
        <w:ind w:firstLine="480" w:firstLineChars="200"/>
        <w:jc w:val="left"/>
        <w:rPr>
          <w:sz w:val="24"/>
        </w:rPr>
      </w:pPr>
      <w:r>
        <w:rPr>
          <w:rFonts w:hint="eastAsia"/>
          <w:sz w:val="24"/>
        </w:rPr>
        <w:t>（</w:t>
      </w:r>
      <w:r>
        <w:rPr>
          <w:rFonts w:hint="eastAsia"/>
          <w:sz w:val="24"/>
          <w:lang w:val="en-US" w:eastAsia="zh-CN"/>
        </w:rPr>
        <w:t>6</w:t>
      </w:r>
      <w:r>
        <w:rPr>
          <w:rFonts w:hint="eastAsia"/>
          <w:sz w:val="24"/>
        </w:rPr>
        <w:t>）每日定时清运办公区产生的生活垃圾，做到日常日清，符合创卫要求。</w:t>
      </w:r>
    </w:p>
    <w:p w14:paraId="7E6C483A">
      <w:pPr>
        <w:spacing w:line="360" w:lineRule="auto"/>
        <w:ind w:firstLine="480" w:firstLineChars="200"/>
        <w:jc w:val="left"/>
        <w:rPr>
          <w:sz w:val="24"/>
        </w:rPr>
      </w:pPr>
      <w:r>
        <w:rPr>
          <w:rFonts w:hint="eastAsia"/>
          <w:sz w:val="24"/>
        </w:rPr>
        <w:t>（</w:t>
      </w:r>
      <w:r>
        <w:rPr>
          <w:rFonts w:hint="eastAsia"/>
          <w:sz w:val="24"/>
          <w:lang w:val="en-US" w:eastAsia="zh-CN"/>
        </w:rPr>
        <w:t>7</w:t>
      </w:r>
      <w:r>
        <w:rPr>
          <w:rFonts w:hint="eastAsia"/>
          <w:sz w:val="24"/>
        </w:rPr>
        <w:t>）工作日每日至少有1名保洁工作至晚6点；周六日、法定节假日每日做到有人值班，保证整体环境整洁。</w:t>
      </w:r>
    </w:p>
    <w:p w14:paraId="0082431B">
      <w:pPr>
        <w:spacing w:line="360" w:lineRule="auto"/>
        <w:ind w:firstLine="480" w:firstLineChars="200"/>
        <w:jc w:val="left"/>
        <w:rPr>
          <w:sz w:val="24"/>
        </w:rPr>
      </w:pPr>
      <w:r>
        <w:rPr>
          <w:rFonts w:hint="eastAsia"/>
          <w:sz w:val="24"/>
        </w:rPr>
        <w:t>（</w:t>
      </w:r>
      <w:r>
        <w:rPr>
          <w:rFonts w:hint="eastAsia"/>
          <w:sz w:val="24"/>
          <w:lang w:val="en-US" w:eastAsia="zh-CN"/>
        </w:rPr>
        <w:t>8</w:t>
      </w:r>
      <w:r>
        <w:rPr>
          <w:rFonts w:hint="eastAsia"/>
          <w:sz w:val="24"/>
        </w:rPr>
        <w:t>）特殊情况时应满足采购人临时清洁要求。若特殊情况出现人手不足状况，供应商协调增派适当人员。</w:t>
      </w:r>
    </w:p>
    <w:p w14:paraId="1C26E7E3">
      <w:pPr>
        <w:spacing w:line="360" w:lineRule="auto"/>
        <w:ind w:firstLine="480" w:firstLineChars="200"/>
        <w:jc w:val="left"/>
        <w:rPr>
          <w:sz w:val="24"/>
        </w:rPr>
      </w:pPr>
      <w:r>
        <w:rPr>
          <w:rFonts w:hint="eastAsia"/>
          <w:sz w:val="24"/>
        </w:rPr>
        <w:t>（</w:t>
      </w:r>
      <w:r>
        <w:rPr>
          <w:rFonts w:hint="eastAsia"/>
          <w:sz w:val="24"/>
          <w:lang w:val="en-US" w:eastAsia="zh-CN"/>
        </w:rPr>
        <w:t>9</w:t>
      </w:r>
      <w:r>
        <w:rPr>
          <w:rFonts w:hint="eastAsia"/>
          <w:sz w:val="24"/>
        </w:rPr>
        <w:t>）日常工作发现设施和设备故障及时向采购人报备并维修。</w:t>
      </w:r>
    </w:p>
    <w:p w14:paraId="11DCF45E">
      <w:pPr>
        <w:spacing w:line="360" w:lineRule="auto"/>
        <w:ind w:firstLine="480" w:firstLineChars="200"/>
        <w:jc w:val="left"/>
        <w:rPr>
          <w:sz w:val="24"/>
        </w:rPr>
      </w:pPr>
      <w:r>
        <w:rPr>
          <w:rFonts w:hint="eastAsia"/>
          <w:sz w:val="24"/>
        </w:rPr>
        <w:t>2、职责</w:t>
      </w:r>
    </w:p>
    <w:p w14:paraId="75378E6A">
      <w:pPr>
        <w:spacing w:line="360" w:lineRule="auto"/>
        <w:ind w:firstLine="480" w:firstLineChars="200"/>
        <w:jc w:val="left"/>
        <w:rPr>
          <w:sz w:val="24"/>
        </w:rPr>
      </w:pPr>
      <w:r>
        <w:rPr>
          <w:rFonts w:hint="eastAsia"/>
          <w:sz w:val="24"/>
        </w:rPr>
        <w:t>（1）熟练掌握清洁作业的流程，按要求完成工作任务。</w:t>
      </w:r>
    </w:p>
    <w:p w14:paraId="4A2CE12D">
      <w:pPr>
        <w:spacing w:line="360" w:lineRule="auto"/>
        <w:ind w:firstLine="480" w:firstLineChars="200"/>
        <w:jc w:val="left"/>
        <w:rPr>
          <w:sz w:val="24"/>
        </w:rPr>
      </w:pPr>
      <w:r>
        <w:rPr>
          <w:rFonts w:hint="eastAsia"/>
          <w:sz w:val="24"/>
        </w:rPr>
        <w:t>（2）负责对清洁区域内地面、墙面、走道、洗手间、办公设施、公共玻璃、门、窗、踢脚板等进行清扫保洁。</w:t>
      </w:r>
    </w:p>
    <w:p w14:paraId="332C4BDC">
      <w:pPr>
        <w:spacing w:line="360" w:lineRule="auto"/>
        <w:ind w:firstLine="480" w:firstLineChars="200"/>
        <w:jc w:val="left"/>
        <w:rPr>
          <w:sz w:val="24"/>
        </w:rPr>
      </w:pPr>
      <w:r>
        <w:rPr>
          <w:rFonts w:hint="eastAsia"/>
          <w:sz w:val="24"/>
        </w:rPr>
        <w:t>（3）负责会议室、办公室的卫生清洁。</w:t>
      </w:r>
    </w:p>
    <w:p w14:paraId="17F83917">
      <w:pPr>
        <w:spacing w:line="360" w:lineRule="auto"/>
        <w:ind w:firstLine="480" w:firstLineChars="200"/>
        <w:jc w:val="left"/>
        <w:rPr>
          <w:sz w:val="24"/>
        </w:rPr>
      </w:pPr>
      <w:r>
        <w:rPr>
          <w:rFonts w:hint="eastAsia"/>
          <w:sz w:val="24"/>
        </w:rPr>
        <w:t>（4）负责对清洁工具进行清洁和管理。</w:t>
      </w:r>
    </w:p>
    <w:p w14:paraId="1E10BD51">
      <w:pPr>
        <w:spacing w:line="360" w:lineRule="auto"/>
        <w:ind w:firstLine="480" w:firstLineChars="200"/>
        <w:jc w:val="left"/>
        <w:rPr>
          <w:sz w:val="24"/>
        </w:rPr>
      </w:pPr>
      <w:r>
        <w:rPr>
          <w:rFonts w:hint="eastAsia"/>
          <w:sz w:val="24"/>
        </w:rPr>
        <w:t>（5）负责对所管辖区域进行巡视。</w:t>
      </w:r>
    </w:p>
    <w:p w14:paraId="49942EBD">
      <w:pPr>
        <w:spacing w:line="360" w:lineRule="auto"/>
        <w:ind w:firstLine="480" w:firstLineChars="200"/>
        <w:jc w:val="left"/>
        <w:rPr>
          <w:sz w:val="24"/>
        </w:rPr>
      </w:pPr>
      <w:r>
        <w:rPr>
          <w:rFonts w:hint="eastAsia"/>
          <w:sz w:val="24"/>
        </w:rPr>
        <w:t>（6）负责对所管辖区域设备、设施的故障进行上报。</w:t>
      </w:r>
    </w:p>
    <w:p w14:paraId="1E73471D">
      <w:pPr>
        <w:spacing w:line="360" w:lineRule="auto"/>
        <w:ind w:firstLine="480" w:firstLineChars="200"/>
        <w:jc w:val="left"/>
        <w:rPr>
          <w:sz w:val="24"/>
        </w:rPr>
      </w:pPr>
      <w:r>
        <w:rPr>
          <w:rFonts w:hint="eastAsia"/>
          <w:sz w:val="24"/>
        </w:rPr>
        <w:t>（7）完成上级和采购人安排的其它工作任务。</w:t>
      </w:r>
    </w:p>
    <w:p w14:paraId="09314530">
      <w:pPr>
        <w:spacing w:line="360" w:lineRule="auto"/>
        <w:ind w:firstLine="480" w:firstLineChars="200"/>
        <w:jc w:val="left"/>
        <w:rPr>
          <w:sz w:val="24"/>
        </w:rPr>
      </w:pPr>
      <w:r>
        <w:rPr>
          <w:rFonts w:hint="eastAsia"/>
          <w:sz w:val="24"/>
        </w:rPr>
        <w:t>3、服务标准</w:t>
      </w:r>
    </w:p>
    <w:p w14:paraId="6777A4C7">
      <w:pPr>
        <w:spacing w:line="360" w:lineRule="auto"/>
        <w:ind w:firstLine="480" w:firstLineChars="200"/>
        <w:jc w:val="left"/>
        <w:rPr>
          <w:sz w:val="24"/>
        </w:rPr>
      </w:pPr>
      <w:r>
        <w:rPr>
          <w:rFonts w:hint="eastAsia"/>
          <w:sz w:val="24"/>
        </w:rPr>
        <w:t>（1）公共区域楼道、楼梯服务标准</w:t>
      </w:r>
    </w:p>
    <w:p w14:paraId="3D2D3E94">
      <w:pPr>
        <w:spacing w:line="360" w:lineRule="auto"/>
        <w:ind w:firstLine="480" w:firstLineChars="200"/>
        <w:jc w:val="left"/>
        <w:rPr>
          <w:sz w:val="24"/>
        </w:rPr>
      </w:pPr>
      <w:r>
        <w:rPr>
          <w:rFonts w:hint="eastAsia"/>
          <w:sz w:val="24"/>
        </w:rPr>
        <w:t>1）地面光亮无水迹、污迹，无尘物。</w:t>
      </w:r>
    </w:p>
    <w:p w14:paraId="273E330E">
      <w:pPr>
        <w:spacing w:line="360" w:lineRule="auto"/>
        <w:ind w:firstLine="480" w:firstLineChars="200"/>
        <w:jc w:val="left"/>
        <w:rPr>
          <w:sz w:val="24"/>
        </w:rPr>
      </w:pPr>
      <w:r>
        <w:rPr>
          <w:rFonts w:hint="eastAsia"/>
          <w:sz w:val="24"/>
        </w:rPr>
        <w:t>2）楼梯及扶手、走廊、指示牌、门牌、通风窗口、地角线、墙壁、柱子、顶板无尘和无污物。门窗定期清洁，无顽固污渍。</w:t>
      </w:r>
    </w:p>
    <w:p w14:paraId="66DD25DF">
      <w:pPr>
        <w:spacing w:line="360" w:lineRule="auto"/>
        <w:ind w:firstLine="480" w:firstLineChars="200"/>
        <w:jc w:val="left"/>
        <w:rPr>
          <w:sz w:val="24"/>
        </w:rPr>
      </w:pPr>
      <w:r>
        <w:rPr>
          <w:rFonts w:hint="eastAsia"/>
          <w:sz w:val="24"/>
        </w:rPr>
        <w:t>3）垃圾筒内垃圾不超过4/5，并摆放整齐，外观干净。</w:t>
      </w:r>
    </w:p>
    <w:p w14:paraId="6D5D8127">
      <w:pPr>
        <w:spacing w:line="360" w:lineRule="auto"/>
        <w:ind w:firstLine="480" w:firstLineChars="200"/>
        <w:jc w:val="left"/>
        <w:rPr>
          <w:sz w:val="24"/>
        </w:rPr>
      </w:pPr>
      <w:r>
        <w:rPr>
          <w:rFonts w:hint="eastAsia"/>
          <w:sz w:val="24"/>
        </w:rPr>
        <w:t>4）花盆外观干净，花叶无尘土，花盆内无杂物。</w:t>
      </w:r>
    </w:p>
    <w:p w14:paraId="749305DD">
      <w:pPr>
        <w:spacing w:line="360" w:lineRule="auto"/>
        <w:ind w:firstLine="480" w:firstLineChars="200"/>
        <w:jc w:val="left"/>
        <w:rPr>
          <w:sz w:val="24"/>
        </w:rPr>
      </w:pPr>
      <w:r>
        <w:rPr>
          <w:rFonts w:hint="eastAsia"/>
          <w:sz w:val="24"/>
        </w:rPr>
        <w:t>5）大厅入口地台、梯级、墙壁表面、所有玻璃门窗及设施无尘土，大理石墙面光亮、无污迹、水迹。</w:t>
      </w:r>
    </w:p>
    <w:p w14:paraId="4CAB59F9">
      <w:pPr>
        <w:spacing w:line="360" w:lineRule="auto"/>
        <w:ind w:firstLine="480" w:firstLineChars="200"/>
        <w:jc w:val="left"/>
        <w:rPr>
          <w:sz w:val="24"/>
        </w:rPr>
      </w:pPr>
      <w:r>
        <w:rPr>
          <w:rFonts w:hint="eastAsia"/>
          <w:sz w:val="24"/>
        </w:rPr>
        <w:t>6）清理大楼内的所有垃圾，对垃圾进行分类回收；收集及清理所有垃圾箱和花槽内的垃圾。</w:t>
      </w:r>
    </w:p>
    <w:p w14:paraId="20707FF1">
      <w:pPr>
        <w:spacing w:line="360" w:lineRule="auto"/>
        <w:ind w:firstLine="480" w:firstLineChars="200"/>
        <w:jc w:val="left"/>
        <w:rPr>
          <w:sz w:val="24"/>
        </w:rPr>
      </w:pPr>
      <w:r>
        <w:rPr>
          <w:rFonts w:hint="eastAsia"/>
          <w:sz w:val="24"/>
        </w:rPr>
        <w:t>7）每季度不少于1次对外围玻璃门窗、电动门进行专项保洁服务；不少于2次对大厅、各楼层地板进行深度清洁工作。</w:t>
      </w:r>
    </w:p>
    <w:p w14:paraId="57CA41B0">
      <w:pPr>
        <w:spacing w:line="360" w:lineRule="auto"/>
        <w:ind w:firstLine="480" w:firstLineChars="200"/>
        <w:jc w:val="left"/>
        <w:rPr>
          <w:sz w:val="24"/>
        </w:rPr>
      </w:pPr>
      <w:r>
        <w:rPr>
          <w:rFonts w:hint="eastAsia"/>
          <w:sz w:val="24"/>
        </w:rPr>
        <w:t>8）遇有雨雪天气启动应急方案。大雨天组织人员会同财务保障处进行防汛准备实施工作。雪天所有物业人员提前到岗，组织安排工作人员进行清扫，清扫范围包括局门前“三包区”，前后院区、停车场等，公共区域铺设防滑毯并做好防滑警示工作。工作完成后再进行其他区域清扫工作，8：00前完成所有清扫工作。</w:t>
      </w:r>
    </w:p>
    <w:p w14:paraId="665E1B00">
      <w:pPr>
        <w:spacing w:line="360" w:lineRule="auto"/>
        <w:ind w:firstLine="480" w:firstLineChars="200"/>
        <w:jc w:val="left"/>
        <w:rPr>
          <w:sz w:val="24"/>
        </w:rPr>
      </w:pPr>
      <w:r>
        <w:rPr>
          <w:rFonts w:hint="eastAsia"/>
          <w:sz w:val="24"/>
        </w:rPr>
        <w:t>（2）公共卫生间服务标准</w:t>
      </w:r>
    </w:p>
    <w:p w14:paraId="44B3AF01">
      <w:pPr>
        <w:spacing w:line="360" w:lineRule="auto"/>
        <w:ind w:firstLine="480" w:firstLineChars="200"/>
        <w:jc w:val="left"/>
        <w:rPr>
          <w:sz w:val="24"/>
        </w:rPr>
      </w:pPr>
      <w:r>
        <w:rPr>
          <w:rFonts w:hint="eastAsia"/>
          <w:sz w:val="24"/>
        </w:rPr>
        <w:t>1）门、窗、天花板、墙壁、隔板无尘物、无污迹、无尘物。</w:t>
      </w:r>
    </w:p>
    <w:p w14:paraId="4E3CDBC6">
      <w:pPr>
        <w:spacing w:line="360" w:lineRule="auto"/>
        <w:ind w:firstLine="480" w:firstLineChars="200"/>
        <w:jc w:val="left"/>
        <w:rPr>
          <w:sz w:val="24"/>
        </w:rPr>
      </w:pPr>
      <w:r>
        <w:rPr>
          <w:rFonts w:hint="eastAsia"/>
          <w:sz w:val="24"/>
        </w:rPr>
        <w:t>2）玻璃、镜面明亮无水迹。</w:t>
      </w:r>
    </w:p>
    <w:p w14:paraId="5842B702">
      <w:pPr>
        <w:spacing w:line="360" w:lineRule="auto"/>
        <w:ind w:firstLine="480" w:firstLineChars="200"/>
        <w:jc w:val="left"/>
        <w:rPr>
          <w:sz w:val="24"/>
        </w:rPr>
      </w:pPr>
      <w:r>
        <w:rPr>
          <w:rFonts w:hint="eastAsia"/>
          <w:sz w:val="24"/>
        </w:rPr>
        <w:t>3）地面墙角无尘、无污迹、无杂物、无蛛网、无水迹。</w:t>
      </w:r>
    </w:p>
    <w:p w14:paraId="7E77F257">
      <w:pPr>
        <w:spacing w:line="360" w:lineRule="auto"/>
        <w:ind w:firstLine="480" w:firstLineChars="200"/>
        <w:jc w:val="left"/>
        <w:rPr>
          <w:sz w:val="24"/>
        </w:rPr>
      </w:pPr>
      <w:r>
        <w:rPr>
          <w:rFonts w:hint="eastAsia"/>
          <w:sz w:val="24"/>
        </w:rPr>
        <w:t>4）地面、水龙头、马桶座及盖、水箱等无污迹、无污物，电镀件明亮。</w:t>
      </w:r>
    </w:p>
    <w:p w14:paraId="09860ACF">
      <w:pPr>
        <w:spacing w:line="360" w:lineRule="auto"/>
        <w:ind w:firstLine="480" w:firstLineChars="200"/>
        <w:jc w:val="left"/>
        <w:rPr>
          <w:sz w:val="24"/>
        </w:rPr>
      </w:pPr>
      <w:r>
        <w:rPr>
          <w:rFonts w:hint="eastAsia"/>
          <w:sz w:val="24"/>
        </w:rPr>
        <w:t>5）便池无尘、无污迹、无杂物，小便池内香球不少于2个，并及时更换。</w:t>
      </w:r>
    </w:p>
    <w:p w14:paraId="6C6940EA">
      <w:pPr>
        <w:spacing w:line="360" w:lineRule="auto"/>
        <w:ind w:firstLine="480" w:firstLineChars="200"/>
        <w:jc w:val="left"/>
        <w:rPr>
          <w:sz w:val="24"/>
        </w:rPr>
      </w:pPr>
      <w:r>
        <w:rPr>
          <w:rFonts w:hint="eastAsia"/>
          <w:sz w:val="24"/>
        </w:rPr>
        <w:t>6）桶内垃圾不超4/5即清理。</w:t>
      </w:r>
    </w:p>
    <w:p w14:paraId="1C3FDC14">
      <w:pPr>
        <w:spacing w:line="360" w:lineRule="auto"/>
        <w:ind w:firstLine="480" w:firstLineChars="200"/>
        <w:jc w:val="left"/>
        <w:rPr>
          <w:sz w:val="24"/>
        </w:rPr>
      </w:pPr>
      <w:r>
        <w:rPr>
          <w:rFonts w:hint="eastAsia"/>
          <w:sz w:val="24"/>
        </w:rPr>
        <w:t>7）设备（烘手器、灯、开关、暧气、通风口、门锁等）无尘、无污迹。</w:t>
      </w:r>
    </w:p>
    <w:p w14:paraId="51607A3B">
      <w:pPr>
        <w:spacing w:line="360" w:lineRule="auto"/>
        <w:ind w:firstLine="480" w:firstLineChars="200"/>
        <w:jc w:val="left"/>
        <w:rPr>
          <w:sz w:val="24"/>
        </w:rPr>
      </w:pPr>
      <w:r>
        <w:rPr>
          <w:rFonts w:hint="eastAsia"/>
          <w:sz w:val="24"/>
        </w:rPr>
        <w:t>8）空气清新、无异味。</w:t>
      </w:r>
    </w:p>
    <w:p w14:paraId="4E0005B8">
      <w:pPr>
        <w:spacing w:line="360" w:lineRule="auto"/>
        <w:ind w:firstLine="480" w:firstLineChars="200"/>
        <w:jc w:val="left"/>
        <w:rPr>
          <w:sz w:val="24"/>
        </w:rPr>
      </w:pPr>
      <w:r>
        <w:rPr>
          <w:rFonts w:hint="eastAsia"/>
          <w:sz w:val="24"/>
        </w:rPr>
        <w:t>9）墩布间干净、整洁、无杂物，物品码放整齐，不囤积。</w:t>
      </w:r>
    </w:p>
    <w:p w14:paraId="3B28F589">
      <w:pPr>
        <w:spacing w:line="360" w:lineRule="auto"/>
        <w:ind w:firstLine="480" w:firstLineChars="200"/>
        <w:jc w:val="left"/>
        <w:rPr>
          <w:sz w:val="24"/>
        </w:rPr>
      </w:pPr>
      <w:r>
        <w:rPr>
          <w:rFonts w:hint="eastAsia"/>
          <w:sz w:val="24"/>
        </w:rPr>
        <w:t>10）每年蚊虫出没季节进行每日多次蚊虫消杀服务工作；</w:t>
      </w:r>
    </w:p>
    <w:p w14:paraId="0F21C9B6">
      <w:pPr>
        <w:spacing w:line="360" w:lineRule="auto"/>
        <w:ind w:firstLine="480" w:firstLineChars="200"/>
        <w:jc w:val="left"/>
        <w:rPr>
          <w:sz w:val="24"/>
        </w:rPr>
      </w:pPr>
      <w:r>
        <w:rPr>
          <w:rFonts w:hint="eastAsia"/>
          <w:sz w:val="24"/>
        </w:rPr>
        <w:t>11）每月不少于1次对卫生间天花板、镜面、水池、地板进行专项清洁。</w:t>
      </w:r>
    </w:p>
    <w:p w14:paraId="16EF3871">
      <w:pPr>
        <w:spacing w:line="360" w:lineRule="auto"/>
        <w:ind w:firstLine="480" w:firstLineChars="200"/>
        <w:jc w:val="left"/>
        <w:rPr>
          <w:sz w:val="24"/>
        </w:rPr>
      </w:pPr>
      <w:r>
        <w:rPr>
          <w:rFonts w:hint="eastAsia"/>
          <w:sz w:val="24"/>
        </w:rPr>
        <w:t>（3）电梯保洁服务标准</w:t>
      </w:r>
    </w:p>
    <w:p w14:paraId="49E8B2E5">
      <w:pPr>
        <w:spacing w:line="360" w:lineRule="auto"/>
        <w:ind w:firstLine="480" w:firstLineChars="200"/>
        <w:jc w:val="left"/>
        <w:rPr>
          <w:sz w:val="24"/>
        </w:rPr>
      </w:pPr>
      <w:r>
        <w:rPr>
          <w:rFonts w:hint="eastAsia"/>
          <w:sz w:val="24"/>
        </w:rPr>
        <w:t>1）电梯门表面、轿箱内壁、指示牌无尘土、印迹，表面光亮。</w:t>
      </w:r>
    </w:p>
    <w:p w14:paraId="2097811C">
      <w:pPr>
        <w:spacing w:line="360" w:lineRule="auto"/>
        <w:ind w:firstLine="480" w:firstLineChars="200"/>
        <w:jc w:val="left"/>
        <w:rPr>
          <w:sz w:val="24"/>
        </w:rPr>
      </w:pPr>
      <w:r>
        <w:rPr>
          <w:rFonts w:hint="eastAsia"/>
          <w:sz w:val="24"/>
        </w:rPr>
        <w:t>2）电梯天花板、门缝无尘土。</w:t>
      </w:r>
    </w:p>
    <w:p w14:paraId="21FF7040">
      <w:pPr>
        <w:spacing w:line="360" w:lineRule="auto"/>
        <w:ind w:firstLine="480" w:firstLineChars="200"/>
        <w:jc w:val="left"/>
        <w:rPr>
          <w:sz w:val="24"/>
        </w:rPr>
      </w:pPr>
      <w:r>
        <w:rPr>
          <w:rFonts w:hint="eastAsia"/>
          <w:sz w:val="24"/>
        </w:rPr>
        <w:t>3）井道、槽底清洁，无杂物。</w:t>
      </w:r>
    </w:p>
    <w:p w14:paraId="2455BD7B">
      <w:pPr>
        <w:spacing w:line="360" w:lineRule="auto"/>
        <w:ind w:firstLine="480" w:firstLineChars="200"/>
        <w:jc w:val="left"/>
        <w:rPr>
          <w:sz w:val="24"/>
        </w:rPr>
      </w:pPr>
      <w:r>
        <w:rPr>
          <w:rFonts w:hint="eastAsia"/>
          <w:sz w:val="24"/>
        </w:rPr>
        <w:t>4）电梯内外干净、卫生、明亮。</w:t>
      </w:r>
    </w:p>
    <w:p w14:paraId="1AAAE3B0">
      <w:pPr>
        <w:spacing w:line="360" w:lineRule="auto"/>
        <w:ind w:firstLine="480" w:firstLineChars="200"/>
        <w:jc w:val="left"/>
        <w:rPr>
          <w:sz w:val="24"/>
        </w:rPr>
      </w:pPr>
      <w:r>
        <w:rPr>
          <w:rFonts w:hint="eastAsia"/>
          <w:sz w:val="24"/>
        </w:rPr>
        <w:t>5）定期使用不锈钢清洁剂进行擦拭。</w:t>
      </w:r>
    </w:p>
    <w:p w14:paraId="3430DF37">
      <w:pPr>
        <w:spacing w:line="360" w:lineRule="auto"/>
        <w:ind w:firstLine="480" w:firstLineChars="200"/>
        <w:jc w:val="left"/>
        <w:rPr>
          <w:sz w:val="24"/>
        </w:rPr>
      </w:pPr>
      <w:r>
        <w:rPr>
          <w:rFonts w:hint="eastAsia"/>
          <w:sz w:val="24"/>
        </w:rPr>
        <w:t>6）每月不少于1次对电梯门、电梯仓进行专项保洁。</w:t>
      </w:r>
    </w:p>
    <w:p w14:paraId="1FCB1D12">
      <w:pPr>
        <w:spacing w:line="360" w:lineRule="auto"/>
        <w:ind w:firstLine="480" w:firstLineChars="200"/>
        <w:jc w:val="left"/>
        <w:rPr>
          <w:sz w:val="24"/>
        </w:rPr>
      </w:pPr>
      <w:r>
        <w:rPr>
          <w:rFonts w:hint="eastAsia"/>
          <w:sz w:val="24"/>
        </w:rPr>
        <w:t>（4）部分办公室保洁服务标准及要求</w:t>
      </w:r>
    </w:p>
    <w:p w14:paraId="154BFEBC">
      <w:pPr>
        <w:spacing w:line="360" w:lineRule="auto"/>
        <w:ind w:firstLine="480" w:firstLineChars="200"/>
        <w:jc w:val="left"/>
        <w:rPr>
          <w:sz w:val="24"/>
        </w:rPr>
      </w:pPr>
      <w:r>
        <w:rPr>
          <w:rFonts w:hint="eastAsia"/>
          <w:sz w:val="24"/>
        </w:rPr>
        <w:t>1）每组服务人员至少由2人组成，同进同出，同时进行作业。</w:t>
      </w:r>
    </w:p>
    <w:p w14:paraId="52EFD6C5">
      <w:pPr>
        <w:spacing w:line="360" w:lineRule="auto"/>
        <w:ind w:firstLine="480" w:firstLineChars="200"/>
        <w:jc w:val="left"/>
        <w:rPr>
          <w:sz w:val="24"/>
        </w:rPr>
      </w:pPr>
      <w:r>
        <w:rPr>
          <w:rFonts w:hint="eastAsia"/>
          <w:sz w:val="24"/>
        </w:rPr>
        <w:t>2）服务人员必须通过政审，需持有无犯罪记录证明，政治可靠，有较强的保密、安全意识，组织纪律观念强。</w:t>
      </w:r>
    </w:p>
    <w:p w14:paraId="036585C2">
      <w:pPr>
        <w:spacing w:line="360" w:lineRule="auto"/>
        <w:ind w:firstLine="480" w:firstLineChars="200"/>
        <w:jc w:val="left"/>
        <w:rPr>
          <w:sz w:val="24"/>
        </w:rPr>
      </w:pPr>
      <w:r>
        <w:rPr>
          <w:rFonts w:hint="eastAsia"/>
          <w:sz w:val="24"/>
        </w:rPr>
        <w:t>3）服务人员必须经过专业培训，身体健康，爱岗敬业，服务周到。</w:t>
      </w:r>
    </w:p>
    <w:p w14:paraId="1B775488">
      <w:pPr>
        <w:spacing w:line="360" w:lineRule="auto"/>
        <w:ind w:firstLine="480" w:firstLineChars="200"/>
        <w:jc w:val="left"/>
        <w:rPr>
          <w:sz w:val="24"/>
        </w:rPr>
      </w:pPr>
      <w:r>
        <w:rPr>
          <w:rFonts w:hint="eastAsia"/>
          <w:sz w:val="24"/>
        </w:rPr>
        <w:t>4）保持门、窗、窗台、窗纱、玻璃、沙发、茶几、办公桌、茶水柜内外、座椅清洁无尘、无污渍、无手印。</w:t>
      </w:r>
    </w:p>
    <w:p w14:paraId="07BBB917">
      <w:pPr>
        <w:spacing w:line="360" w:lineRule="auto"/>
        <w:ind w:firstLine="480" w:firstLineChars="200"/>
        <w:jc w:val="left"/>
        <w:rPr>
          <w:sz w:val="24"/>
        </w:rPr>
      </w:pPr>
      <w:r>
        <w:rPr>
          <w:rFonts w:hint="eastAsia"/>
          <w:sz w:val="24"/>
        </w:rPr>
        <w:t>5）保持茶杯、待客茶杯、烟缸清洁无茶渍，放于规定位置。不允许私动个人物品及办公文件。</w:t>
      </w:r>
    </w:p>
    <w:p w14:paraId="3A91EAEB">
      <w:pPr>
        <w:spacing w:line="360" w:lineRule="auto"/>
        <w:ind w:firstLine="480" w:firstLineChars="200"/>
        <w:jc w:val="left"/>
        <w:rPr>
          <w:sz w:val="24"/>
        </w:rPr>
      </w:pPr>
      <w:r>
        <w:rPr>
          <w:rFonts w:hint="eastAsia"/>
          <w:sz w:val="24"/>
        </w:rPr>
        <w:t>6）保持垃圾桶清洁，每日更换垃圾袋。</w:t>
      </w:r>
    </w:p>
    <w:p w14:paraId="5A1BE5C5">
      <w:pPr>
        <w:spacing w:line="360" w:lineRule="auto"/>
        <w:ind w:firstLine="480" w:firstLineChars="200"/>
        <w:jc w:val="left"/>
        <w:rPr>
          <w:sz w:val="24"/>
        </w:rPr>
      </w:pPr>
      <w:r>
        <w:rPr>
          <w:rFonts w:hint="eastAsia"/>
          <w:sz w:val="24"/>
        </w:rPr>
        <w:t>8）保持办公室、会议室地面清洁无尘、无杂物、无污迹。</w:t>
      </w:r>
    </w:p>
    <w:p w14:paraId="6B19A4EF">
      <w:pPr>
        <w:spacing w:line="360" w:lineRule="auto"/>
        <w:ind w:firstLine="480" w:firstLineChars="200"/>
        <w:jc w:val="left"/>
        <w:rPr>
          <w:sz w:val="24"/>
        </w:rPr>
      </w:pPr>
      <w:r>
        <w:rPr>
          <w:rFonts w:hint="eastAsia"/>
          <w:sz w:val="24"/>
        </w:rPr>
        <w:t>9）保持室内物品按个人要求及习惯整齐摆放。</w:t>
      </w:r>
    </w:p>
    <w:p w14:paraId="60CAC92C">
      <w:pPr>
        <w:spacing w:line="360" w:lineRule="auto"/>
        <w:ind w:firstLine="480" w:firstLineChars="200"/>
        <w:jc w:val="left"/>
        <w:rPr>
          <w:sz w:val="24"/>
        </w:rPr>
      </w:pPr>
      <w:r>
        <w:rPr>
          <w:rFonts w:hint="eastAsia"/>
          <w:sz w:val="24"/>
        </w:rPr>
        <w:t>10）及时补齐纸巾、湿巾等物品；日常工作巡查中使用发现的设施和设备故障及时请维修人员维修并向采购人报备。</w:t>
      </w:r>
    </w:p>
    <w:p w14:paraId="5547B7BC">
      <w:pPr>
        <w:spacing w:line="360" w:lineRule="auto"/>
        <w:ind w:firstLine="480" w:firstLineChars="200"/>
        <w:jc w:val="left"/>
        <w:rPr>
          <w:sz w:val="24"/>
        </w:rPr>
      </w:pPr>
      <w:r>
        <w:rPr>
          <w:rFonts w:hint="eastAsia"/>
          <w:sz w:val="24"/>
        </w:rPr>
        <w:t>（5）会议室、报告厅保洁服务标准及要求</w:t>
      </w:r>
    </w:p>
    <w:p w14:paraId="53803B0B">
      <w:pPr>
        <w:spacing w:line="360" w:lineRule="auto"/>
        <w:ind w:firstLine="480" w:firstLineChars="200"/>
        <w:jc w:val="left"/>
        <w:rPr>
          <w:sz w:val="24"/>
        </w:rPr>
      </w:pPr>
      <w:r>
        <w:rPr>
          <w:rFonts w:hint="eastAsia"/>
          <w:sz w:val="24"/>
        </w:rPr>
        <w:t>1）地面清洁</w:t>
      </w:r>
    </w:p>
    <w:p w14:paraId="25079B49">
      <w:pPr>
        <w:spacing w:line="360" w:lineRule="auto"/>
        <w:ind w:firstLine="480" w:firstLineChars="200"/>
        <w:jc w:val="left"/>
        <w:rPr>
          <w:sz w:val="24"/>
        </w:rPr>
      </w:pPr>
      <w:r>
        <w:rPr>
          <w:rFonts w:hint="eastAsia"/>
          <w:sz w:val="24"/>
        </w:rPr>
        <w:t>2）使用干湿墩布擦拭，做到地面无杂物，镜面效果，每日清洁不少于二次。</w:t>
      </w:r>
    </w:p>
    <w:p w14:paraId="41AF62E5">
      <w:pPr>
        <w:spacing w:line="360" w:lineRule="auto"/>
        <w:ind w:firstLine="480" w:firstLineChars="200"/>
        <w:jc w:val="left"/>
        <w:rPr>
          <w:sz w:val="24"/>
        </w:rPr>
      </w:pPr>
      <w:r>
        <w:rPr>
          <w:rFonts w:hint="eastAsia"/>
          <w:sz w:val="24"/>
        </w:rPr>
        <w:t>3）使用潮湿抹布与干燥抹布（视材质而定）擦拭会议桌，做到表面干净整洁无杂物，每日清洁一次。</w:t>
      </w:r>
    </w:p>
    <w:p w14:paraId="417E88B9">
      <w:pPr>
        <w:spacing w:line="360" w:lineRule="auto"/>
        <w:ind w:firstLine="480" w:firstLineChars="200"/>
        <w:jc w:val="left"/>
        <w:rPr>
          <w:sz w:val="24"/>
        </w:rPr>
      </w:pPr>
      <w:r>
        <w:rPr>
          <w:rFonts w:hint="eastAsia"/>
          <w:sz w:val="24"/>
        </w:rPr>
        <w:t>4）门及窗框、窗台清洁</w:t>
      </w:r>
    </w:p>
    <w:p w14:paraId="2E8134D4">
      <w:pPr>
        <w:spacing w:line="360" w:lineRule="auto"/>
        <w:ind w:firstLine="480" w:firstLineChars="200"/>
        <w:jc w:val="left"/>
        <w:rPr>
          <w:sz w:val="24"/>
        </w:rPr>
      </w:pPr>
      <w:r>
        <w:rPr>
          <w:rFonts w:hint="eastAsia"/>
          <w:sz w:val="24"/>
        </w:rPr>
        <w:t>5）使用潮湿抹布擦拭，保持木门表面干净整洁、无污点，每日擦拭一次。</w:t>
      </w:r>
    </w:p>
    <w:p w14:paraId="26F9C586">
      <w:pPr>
        <w:spacing w:line="360" w:lineRule="auto"/>
        <w:ind w:firstLine="480" w:firstLineChars="200"/>
        <w:jc w:val="left"/>
        <w:rPr>
          <w:sz w:val="24"/>
        </w:rPr>
      </w:pPr>
      <w:r>
        <w:rPr>
          <w:rFonts w:hint="eastAsia"/>
          <w:sz w:val="24"/>
        </w:rPr>
        <w:t>6）室内摆放物品及装饰物品清洁</w:t>
      </w:r>
    </w:p>
    <w:p w14:paraId="626F4B5C">
      <w:pPr>
        <w:spacing w:line="360" w:lineRule="auto"/>
        <w:ind w:firstLine="480" w:firstLineChars="200"/>
        <w:jc w:val="left"/>
        <w:rPr>
          <w:sz w:val="24"/>
        </w:rPr>
      </w:pPr>
      <w:r>
        <w:rPr>
          <w:rFonts w:hint="eastAsia"/>
          <w:sz w:val="24"/>
        </w:rPr>
        <w:t>7）使用干燥和潮湿抹布擦拭，保持物体表面干净整洁，每日擦拭一次。</w:t>
      </w:r>
    </w:p>
    <w:p w14:paraId="51CB59F6">
      <w:pPr>
        <w:spacing w:line="360" w:lineRule="auto"/>
        <w:ind w:firstLine="480" w:firstLineChars="200"/>
        <w:jc w:val="left"/>
        <w:rPr>
          <w:sz w:val="24"/>
        </w:rPr>
      </w:pPr>
      <w:r>
        <w:rPr>
          <w:rFonts w:hint="eastAsia"/>
          <w:sz w:val="24"/>
        </w:rPr>
        <w:t>8）使用潮湿抹布擦拭开关、墙插，保持表面无污点，每日擦拭一次。</w:t>
      </w:r>
    </w:p>
    <w:p w14:paraId="23D8368E">
      <w:pPr>
        <w:spacing w:line="360" w:lineRule="auto"/>
        <w:ind w:firstLine="480" w:firstLineChars="200"/>
        <w:jc w:val="left"/>
        <w:rPr>
          <w:sz w:val="24"/>
        </w:rPr>
      </w:pPr>
      <w:r>
        <w:rPr>
          <w:rFonts w:hint="eastAsia"/>
          <w:sz w:val="24"/>
        </w:rPr>
        <w:t>9）垃圾篓每日至少清理两次，每日更换一次垃圾袋，保持垃圾楼无外溢。</w:t>
      </w:r>
    </w:p>
    <w:p w14:paraId="262B93E3">
      <w:pPr>
        <w:spacing w:line="360" w:lineRule="auto"/>
        <w:ind w:firstLine="480" w:firstLineChars="200"/>
        <w:jc w:val="left"/>
        <w:rPr>
          <w:sz w:val="24"/>
        </w:rPr>
      </w:pPr>
      <w:r>
        <w:rPr>
          <w:rFonts w:hint="eastAsia"/>
          <w:sz w:val="24"/>
        </w:rPr>
        <w:t>10）地脚线使用湿润和干燥抹布擦拭，做到擦拭后无污点和水印，每月整体擦拭一次。</w:t>
      </w:r>
    </w:p>
    <w:p w14:paraId="6162D926">
      <w:pPr>
        <w:spacing w:line="360" w:lineRule="auto"/>
        <w:ind w:firstLine="480" w:firstLineChars="200"/>
        <w:jc w:val="left"/>
        <w:rPr>
          <w:sz w:val="24"/>
        </w:rPr>
      </w:pPr>
      <w:r>
        <w:rPr>
          <w:rFonts w:hint="eastAsia"/>
          <w:sz w:val="24"/>
        </w:rPr>
        <w:t>11）墙面使用毛掸和橡皮清理尘土或污渍，保持墙面无灰尘，每月清洁一次。</w:t>
      </w:r>
    </w:p>
    <w:p w14:paraId="2D00D5D6">
      <w:pPr>
        <w:spacing w:line="360" w:lineRule="auto"/>
        <w:ind w:firstLine="480" w:firstLineChars="200"/>
        <w:jc w:val="left"/>
        <w:rPr>
          <w:sz w:val="24"/>
        </w:rPr>
      </w:pPr>
      <w:r>
        <w:rPr>
          <w:rFonts w:hint="eastAsia"/>
          <w:sz w:val="24"/>
        </w:rPr>
        <w:t>（</w:t>
      </w:r>
      <w:r>
        <w:rPr>
          <w:rFonts w:hint="eastAsia"/>
          <w:sz w:val="24"/>
          <w:lang w:val="en-US" w:eastAsia="zh-CN"/>
        </w:rPr>
        <w:t>6</w:t>
      </w:r>
      <w:r>
        <w:rPr>
          <w:rFonts w:hint="eastAsia"/>
          <w:sz w:val="24"/>
        </w:rPr>
        <w:t>）一楼、三楼值班室卫生保洁内容及标准</w:t>
      </w:r>
    </w:p>
    <w:p w14:paraId="7B6A1856">
      <w:pPr>
        <w:spacing w:line="360" w:lineRule="auto"/>
        <w:ind w:firstLine="480" w:firstLineChars="200"/>
        <w:jc w:val="left"/>
        <w:rPr>
          <w:sz w:val="24"/>
        </w:rPr>
      </w:pPr>
      <w:r>
        <w:rPr>
          <w:rFonts w:hint="eastAsia"/>
          <w:sz w:val="24"/>
        </w:rPr>
        <w:t>1）工作日每天中午前按保洁标准进行清扫保洁、更换床上用品，并及时更新提示牌。被褥需定期晾晒。</w:t>
      </w:r>
    </w:p>
    <w:p w14:paraId="4AFEF2C4">
      <w:pPr>
        <w:spacing w:line="360" w:lineRule="auto"/>
        <w:ind w:firstLine="480" w:firstLineChars="200"/>
        <w:jc w:val="left"/>
        <w:rPr>
          <w:sz w:val="24"/>
        </w:rPr>
      </w:pPr>
      <w:r>
        <w:rPr>
          <w:rFonts w:hint="eastAsia"/>
          <w:sz w:val="24"/>
        </w:rPr>
        <w:t>2）周六日、法定节假日每天上午9点前按标准进行清扫保洁、更换床上用品，并及时更新提示牌。</w:t>
      </w:r>
    </w:p>
    <w:p w14:paraId="2D1E85A3">
      <w:pPr>
        <w:spacing w:line="360" w:lineRule="auto"/>
        <w:ind w:firstLine="480" w:firstLineChars="200"/>
        <w:jc w:val="left"/>
        <w:rPr>
          <w:sz w:val="24"/>
        </w:rPr>
      </w:pPr>
      <w:r>
        <w:rPr>
          <w:rFonts w:hint="eastAsia"/>
          <w:sz w:val="24"/>
        </w:rPr>
        <w:t>3）负责每日更换值班室床单、被套、枕套、枕巾并铺放整齐；每日清洗、消毒、晾晒替换下来的床单被罩等用品。</w:t>
      </w:r>
    </w:p>
    <w:p w14:paraId="22CA66F7">
      <w:pPr>
        <w:spacing w:line="360" w:lineRule="auto"/>
        <w:ind w:firstLine="480" w:firstLineChars="200"/>
        <w:jc w:val="left"/>
        <w:rPr>
          <w:sz w:val="24"/>
        </w:rPr>
      </w:pPr>
      <w:r>
        <w:rPr>
          <w:rFonts w:hint="eastAsia"/>
          <w:sz w:val="24"/>
        </w:rPr>
        <w:t>4）保持室内地面干净无污渍垃圾，门窗干净无尘无印迹。</w:t>
      </w:r>
    </w:p>
    <w:p w14:paraId="034D7A0F">
      <w:pPr>
        <w:spacing w:line="360" w:lineRule="auto"/>
        <w:ind w:firstLine="480" w:firstLineChars="200"/>
        <w:jc w:val="left"/>
        <w:rPr>
          <w:sz w:val="24"/>
        </w:rPr>
      </w:pPr>
      <w:r>
        <w:rPr>
          <w:rFonts w:hint="eastAsia"/>
          <w:sz w:val="24"/>
        </w:rPr>
        <w:t xml:space="preserve">5）保持办公桌椅清洁无尘，桌面、抽屉摆放值班本、值班表等物品清洁、干净、整齐；传真机、电话清洁无尘无污渍，摆放在指定区域；空调洁净无尘无污渍；饮水机洁净无污渍。 </w:t>
      </w:r>
    </w:p>
    <w:p w14:paraId="11CBD272">
      <w:pPr>
        <w:spacing w:line="360" w:lineRule="auto"/>
        <w:ind w:firstLine="480" w:firstLineChars="200"/>
        <w:jc w:val="left"/>
        <w:rPr>
          <w:sz w:val="24"/>
        </w:rPr>
      </w:pPr>
      <w:r>
        <w:rPr>
          <w:rFonts w:hint="eastAsia"/>
          <w:sz w:val="24"/>
        </w:rPr>
        <w:t>6）保持室内洗手盆、沐浴间清洁无污渍，毛巾及香皂整齐摆放在指定位置。地面、镜面、台面每日清洁，干净无积水、无杂物，地漏畅通、无毛发。</w:t>
      </w:r>
    </w:p>
    <w:p w14:paraId="6983E8F5">
      <w:pPr>
        <w:spacing w:line="360" w:lineRule="auto"/>
        <w:ind w:firstLine="480" w:firstLineChars="200"/>
        <w:jc w:val="left"/>
        <w:rPr>
          <w:sz w:val="24"/>
        </w:rPr>
      </w:pPr>
      <w:r>
        <w:rPr>
          <w:rFonts w:hint="eastAsia"/>
          <w:sz w:val="24"/>
        </w:rPr>
        <w:t>7）保持每日清洁值班室洗手间，保持常备洗手液、洗发水。沐浴露及厕纸、擦手纸，保持垃圾桶清洁无污渍，每日更换垃圾袋。</w:t>
      </w:r>
    </w:p>
    <w:p w14:paraId="2334CEDA">
      <w:pPr>
        <w:spacing w:line="360" w:lineRule="auto"/>
        <w:ind w:firstLine="480" w:firstLineChars="200"/>
        <w:jc w:val="left"/>
        <w:rPr>
          <w:sz w:val="24"/>
        </w:rPr>
      </w:pPr>
      <w:r>
        <w:rPr>
          <w:rFonts w:hint="eastAsia"/>
          <w:sz w:val="24"/>
        </w:rPr>
        <w:t>8）每年四月至十月期间，喷洒灭虫药物。</w:t>
      </w:r>
    </w:p>
    <w:p w14:paraId="7A49F201">
      <w:pPr>
        <w:spacing w:line="360" w:lineRule="auto"/>
        <w:ind w:firstLine="480" w:firstLineChars="200"/>
        <w:jc w:val="left"/>
        <w:rPr>
          <w:sz w:val="24"/>
        </w:rPr>
      </w:pPr>
      <w:r>
        <w:rPr>
          <w:rFonts w:hint="eastAsia"/>
          <w:sz w:val="24"/>
        </w:rPr>
        <w:t>9）值班室无人值守时及时关闭空调、电视、蚊香加热器等电器。</w:t>
      </w:r>
    </w:p>
    <w:p w14:paraId="03201930">
      <w:pPr>
        <w:spacing w:line="360" w:lineRule="auto"/>
        <w:ind w:firstLine="480" w:firstLineChars="200"/>
        <w:jc w:val="left"/>
        <w:rPr>
          <w:sz w:val="24"/>
        </w:rPr>
      </w:pPr>
      <w:r>
        <w:rPr>
          <w:rFonts w:hint="eastAsia"/>
          <w:sz w:val="24"/>
        </w:rPr>
        <w:t>10）日常工作发现设施和设备故障及时向采购人报备并请维修人员维修。</w:t>
      </w:r>
    </w:p>
    <w:p w14:paraId="46F0E035">
      <w:pPr>
        <w:spacing w:line="360" w:lineRule="auto"/>
        <w:ind w:firstLine="482" w:firstLineChars="200"/>
        <w:jc w:val="left"/>
        <w:rPr>
          <w:b/>
          <w:bCs/>
          <w:sz w:val="24"/>
        </w:rPr>
      </w:pPr>
      <w:r>
        <w:rPr>
          <w:rFonts w:hint="eastAsia"/>
          <w:b/>
          <w:bCs/>
          <w:sz w:val="24"/>
        </w:rPr>
        <w:t>（三）秩序维护安保服务</w:t>
      </w:r>
    </w:p>
    <w:p w14:paraId="47654D65">
      <w:pPr>
        <w:spacing w:line="360" w:lineRule="auto"/>
        <w:ind w:firstLine="480" w:firstLineChars="200"/>
        <w:jc w:val="left"/>
        <w:rPr>
          <w:sz w:val="24"/>
        </w:rPr>
      </w:pPr>
      <w:r>
        <w:rPr>
          <w:rFonts w:hint="eastAsia"/>
          <w:sz w:val="24"/>
        </w:rPr>
        <w:t>1、工作内容</w:t>
      </w:r>
    </w:p>
    <w:p w14:paraId="567F25E7">
      <w:pPr>
        <w:spacing w:line="360" w:lineRule="auto"/>
        <w:ind w:firstLine="480" w:firstLineChars="200"/>
        <w:jc w:val="left"/>
        <w:rPr>
          <w:sz w:val="24"/>
        </w:rPr>
      </w:pPr>
      <w:r>
        <w:rPr>
          <w:rFonts w:hint="eastAsia"/>
          <w:sz w:val="24"/>
        </w:rPr>
        <w:t>（1）门卫值班人员需着采购人需求的制服上岗。</w:t>
      </w:r>
    </w:p>
    <w:p w14:paraId="5595EC35">
      <w:pPr>
        <w:spacing w:line="360" w:lineRule="auto"/>
        <w:ind w:firstLine="480" w:firstLineChars="200"/>
        <w:jc w:val="left"/>
        <w:rPr>
          <w:sz w:val="24"/>
        </w:rPr>
      </w:pPr>
      <w:r>
        <w:rPr>
          <w:rFonts w:hint="eastAsia"/>
          <w:sz w:val="24"/>
        </w:rPr>
        <w:t>（2）按要求维持大院门前、院区、办公区域秩序，及时制止扰乱办公秩序及妨害公共安全的行为，意外情况及时汇报采购人；做好来访上访人员的接待登记及汇报工作，协助采购人做好信访维稳工作。</w:t>
      </w:r>
    </w:p>
    <w:p w14:paraId="2DD01479">
      <w:pPr>
        <w:spacing w:line="360" w:lineRule="auto"/>
        <w:ind w:firstLine="480" w:firstLineChars="200"/>
        <w:jc w:val="left"/>
        <w:rPr>
          <w:sz w:val="24"/>
        </w:rPr>
      </w:pPr>
      <w:r>
        <w:rPr>
          <w:rFonts w:hint="eastAsia"/>
          <w:sz w:val="24"/>
        </w:rPr>
        <w:t>（2）对于本单位机动车出入实行验证或通过识别车牌号方式管理。外来机动车实行登记换证管理。对进入项目的机动车辆进行引导并按指定位置停放。早晚高峰期间，负责疏导门前道路交通，保障机关车辆顺利进出。</w:t>
      </w:r>
    </w:p>
    <w:p w14:paraId="007B6ABD">
      <w:pPr>
        <w:spacing w:line="360" w:lineRule="auto"/>
        <w:ind w:firstLine="480" w:firstLineChars="200"/>
        <w:jc w:val="left"/>
        <w:rPr>
          <w:sz w:val="24"/>
        </w:rPr>
      </w:pPr>
      <w:r>
        <w:rPr>
          <w:rFonts w:hint="eastAsia"/>
          <w:sz w:val="24"/>
        </w:rPr>
        <w:t>（3）对外来人员一律实行登记制度，传达室值班人员与被访部门联系确认经授权后方可允许外来人员进入。</w:t>
      </w:r>
    </w:p>
    <w:p w14:paraId="68C51FA8">
      <w:pPr>
        <w:spacing w:line="360" w:lineRule="auto"/>
        <w:ind w:firstLine="480" w:firstLineChars="200"/>
        <w:jc w:val="left"/>
        <w:rPr>
          <w:sz w:val="24"/>
        </w:rPr>
      </w:pPr>
      <w:r>
        <w:rPr>
          <w:rFonts w:hint="eastAsia"/>
          <w:sz w:val="24"/>
        </w:rPr>
        <w:t>（4）对公共区域实行每2小时巡查一次，如遇有临时突发事件或其他事宜时，巡逻岗应第一时间进行处置。每天19:00时，巡逻人员检查楼内房间是否已锁，检查公共区域门窗是否关闭。</w:t>
      </w:r>
    </w:p>
    <w:p w14:paraId="26DD0BA1">
      <w:pPr>
        <w:spacing w:line="360" w:lineRule="auto"/>
        <w:ind w:firstLine="480" w:firstLineChars="200"/>
        <w:jc w:val="left"/>
        <w:rPr>
          <w:sz w:val="24"/>
        </w:rPr>
      </w:pPr>
      <w:r>
        <w:rPr>
          <w:rFonts w:hint="eastAsia"/>
          <w:sz w:val="24"/>
        </w:rPr>
        <w:t>（5）院内门岗对进出非机动车指引停放在车棚内并及时将非机动车摆放整齐。</w:t>
      </w:r>
    </w:p>
    <w:p w14:paraId="7AA67232">
      <w:pPr>
        <w:spacing w:line="360" w:lineRule="auto"/>
        <w:ind w:firstLine="480" w:firstLineChars="200"/>
        <w:jc w:val="left"/>
        <w:rPr>
          <w:sz w:val="24"/>
        </w:rPr>
      </w:pPr>
      <w:r>
        <w:rPr>
          <w:rFonts w:hint="eastAsia"/>
          <w:sz w:val="24"/>
        </w:rPr>
        <w:t>（6）保证消防通道的畅通，定期检查消防灭火器压力情况，保证可随时启用。</w:t>
      </w:r>
    </w:p>
    <w:p w14:paraId="6F8A8977">
      <w:pPr>
        <w:spacing w:line="360" w:lineRule="auto"/>
        <w:ind w:firstLine="480" w:firstLineChars="200"/>
        <w:jc w:val="left"/>
        <w:rPr>
          <w:sz w:val="24"/>
        </w:rPr>
      </w:pPr>
      <w:r>
        <w:rPr>
          <w:rFonts w:hint="eastAsia"/>
          <w:sz w:val="24"/>
        </w:rPr>
        <w:t>（7）按照国旗法规悬挂国旗，日常对国旗、旗杆等设施做好维护保养。</w:t>
      </w:r>
    </w:p>
    <w:p w14:paraId="29656E72">
      <w:pPr>
        <w:spacing w:line="360" w:lineRule="auto"/>
        <w:ind w:firstLine="480" w:firstLineChars="200"/>
        <w:jc w:val="left"/>
        <w:rPr>
          <w:sz w:val="24"/>
        </w:rPr>
      </w:pPr>
      <w:r>
        <w:rPr>
          <w:rFonts w:hint="eastAsia"/>
          <w:sz w:val="24"/>
        </w:rPr>
        <w:t>（8）根据天气或季节的不同定时开启/关闭公共区域照明灯。</w:t>
      </w:r>
    </w:p>
    <w:p w14:paraId="2C7D1B0E">
      <w:pPr>
        <w:spacing w:line="360" w:lineRule="auto"/>
        <w:ind w:firstLine="480" w:firstLineChars="200"/>
        <w:jc w:val="left"/>
        <w:rPr>
          <w:sz w:val="24"/>
        </w:rPr>
      </w:pPr>
      <w:r>
        <w:rPr>
          <w:rFonts w:hint="eastAsia"/>
          <w:sz w:val="24"/>
        </w:rPr>
        <w:t>2、工作职责</w:t>
      </w:r>
    </w:p>
    <w:p w14:paraId="21EFFA0B">
      <w:pPr>
        <w:spacing w:line="360" w:lineRule="auto"/>
        <w:ind w:firstLine="480" w:firstLineChars="200"/>
        <w:jc w:val="left"/>
        <w:rPr>
          <w:sz w:val="24"/>
        </w:rPr>
      </w:pPr>
      <w:r>
        <w:rPr>
          <w:rFonts w:hint="eastAsia"/>
          <w:sz w:val="24"/>
        </w:rPr>
        <w:t>（1）熟悉掌握项目内秩序维护巡逻路线。</w:t>
      </w:r>
    </w:p>
    <w:p w14:paraId="06EFA706">
      <w:pPr>
        <w:spacing w:line="360" w:lineRule="auto"/>
        <w:ind w:firstLine="480" w:firstLineChars="200"/>
        <w:jc w:val="left"/>
        <w:rPr>
          <w:sz w:val="24"/>
        </w:rPr>
      </w:pPr>
      <w:r>
        <w:rPr>
          <w:rFonts w:hint="eastAsia"/>
          <w:sz w:val="24"/>
        </w:rPr>
        <w:t>（2）负责外来人员问询工作。</w:t>
      </w:r>
    </w:p>
    <w:p w14:paraId="063C9FED">
      <w:pPr>
        <w:spacing w:line="360" w:lineRule="auto"/>
        <w:ind w:firstLine="480" w:firstLineChars="200"/>
        <w:jc w:val="left"/>
        <w:rPr>
          <w:sz w:val="24"/>
        </w:rPr>
      </w:pPr>
      <w:r>
        <w:rPr>
          <w:rFonts w:hint="eastAsia"/>
          <w:sz w:val="24"/>
        </w:rPr>
        <w:t>（3）负责采购人停车位的使用管理，采购人工作人员上下班及来访人员车辆的指挥调度。</w:t>
      </w:r>
    </w:p>
    <w:p w14:paraId="62C5676D">
      <w:pPr>
        <w:spacing w:line="360" w:lineRule="auto"/>
        <w:ind w:firstLine="480" w:firstLineChars="200"/>
        <w:jc w:val="left"/>
        <w:rPr>
          <w:sz w:val="24"/>
        </w:rPr>
      </w:pPr>
      <w:r>
        <w:rPr>
          <w:rFonts w:hint="eastAsia"/>
          <w:sz w:val="24"/>
        </w:rPr>
        <w:t>（4）熟知秩序维护器械用品、消防器材的使用方法。</w:t>
      </w:r>
    </w:p>
    <w:p w14:paraId="48EACBEF">
      <w:pPr>
        <w:spacing w:line="360" w:lineRule="auto"/>
        <w:ind w:firstLine="480" w:firstLineChars="200"/>
        <w:jc w:val="left"/>
        <w:rPr>
          <w:sz w:val="24"/>
        </w:rPr>
      </w:pPr>
      <w:r>
        <w:rPr>
          <w:rFonts w:hint="eastAsia"/>
          <w:sz w:val="24"/>
        </w:rPr>
        <w:t>（5）节假日、重大活动加强保卫工作。</w:t>
      </w:r>
    </w:p>
    <w:p w14:paraId="736A983A">
      <w:pPr>
        <w:spacing w:line="360" w:lineRule="auto"/>
        <w:ind w:firstLine="480" w:firstLineChars="200"/>
        <w:jc w:val="left"/>
        <w:rPr>
          <w:sz w:val="24"/>
        </w:rPr>
      </w:pPr>
      <w:r>
        <w:rPr>
          <w:rFonts w:hint="eastAsia"/>
          <w:sz w:val="24"/>
        </w:rPr>
        <w:t>（6）熟悉所有安全疏散通道；熟悉消防设备（灭火器）的使用方法；熟悉反恐器材的使用方法，如发生紧急情况，需有效及时的疏散所有人员。</w:t>
      </w:r>
    </w:p>
    <w:p w14:paraId="43B6ABD9">
      <w:pPr>
        <w:spacing w:line="360" w:lineRule="auto"/>
        <w:ind w:firstLine="480" w:firstLineChars="200"/>
        <w:jc w:val="left"/>
        <w:rPr>
          <w:sz w:val="24"/>
        </w:rPr>
      </w:pPr>
      <w:r>
        <w:rPr>
          <w:rFonts w:hint="eastAsia"/>
          <w:sz w:val="24"/>
        </w:rPr>
        <w:t>（7）文件、快递、报刊杂志等收发。</w:t>
      </w:r>
    </w:p>
    <w:p w14:paraId="436E9E21">
      <w:pPr>
        <w:spacing w:line="360" w:lineRule="auto"/>
        <w:ind w:firstLine="480" w:firstLineChars="200"/>
        <w:jc w:val="left"/>
        <w:rPr>
          <w:sz w:val="24"/>
        </w:rPr>
      </w:pPr>
      <w:r>
        <w:rPr>
          <w:rFonts w:hint="eastAsia"/>
          <w:sz w:val="24"/>
        </w:rPr>
        <w:t>（8）完成上级和采购人安排的其它工作任务。</w:t>
      </w:r>
    </w:p>
    <w:p w14:paraId="362A4B98">
      <w:pPr>
        <w:spacing w:line="360" w:lineRule="auto"/>
        <w:ind w:firstLine="480" w:firstLineChars="200"/>
        <w:jc w:val="left"/>
        <w:rPr>
          <w:sz w:val="24"/>
        </w:rPr>
      </w:pPr>
      <w:r>
        <w:rPr>
          <w:rFonts w:hint="eastAsia"/>
          <w:sz w:val="24"/>
        </w:rPr>
        <w:t>3、服务标准</w:t>
      </w:r>
    </w:p>
    <w:p w14:paraId="2B2329A5">
      <w:pPr>
        <w:spacing w:line="360" w:lineRule="auto"/>
        <w:ind w:firstLine="480" w:firstLineChars="200"/>
        <w:jc w:val="left"/>
        <w:rPr>
          <w:sz w:val="24"/>
        </w:rPr>
      </w:pPr>
      <w:r>
        <w:rPr>
          <w:rFonts w:hint="eastAsia"/>
          <w:sz w:val="24"/>
        </w:rPr>
        <w:t>（1）按24小时不空岗轮值方式值班，要求身体健康、责任心强,不能出现睡岗、脱岗现象。按规定上岗交接班。</w:t>
      </w:r>
    </w:p>
    <w:p w14:paraId="0ADB9177">
      <w:pPr>
        <w:spacing w:line="360" w:lineRule="auto"/>
        <w:ind w:firstLine="480" w:firstLineChars="200"/>
        <w:jc w:val="left"/>
        <w:rPr>
          <w:sz w:val="24"/>
        </w:rPr>
      </w:pPr>
      <w:r>
        <w:rPr>
          <w:rFonts w:hint="eastAsia"/>
          <w:sz w:val="24"/>
        </w:rPr>
        <w:t>（2）执勤中不准擅离岗位，不准嬉笑打闹，不准看书报杂志、听收录音机、吃东西、睡觉或进行其他与执勤职责无关的事。认真执行交接班制度，做好每天的交接班及各项检查登记工作。</w:t>
      </w:r>
    </w:p>
    <w:p w14:paraId="5A02035C">
      <w:pPr>
        <w:spacing w:line="360" w:lineRule="auto"/>
        <w:ind w:firstLine="480" w:firstLineChars="200"/>
        <w:jc w:val="left"/>
        <w:rPr>
          <w:sz w:val="24"/>
        </w:rPr>
      </w:pPr>
      <w:r>
        <w:rPr>
          <w:rFonts w:hint="eastAsia"/>
          <w:sz w:val="24"/>
        </w:rPr>
        <w:t>（3）执勤中要讲文明、讲礼貌，处理问题要讲原则、讲方法，态度要和蔼，不急不躁，不与来访人员发生纠纷。</w:t>
      </w:r>
    </w:p>
    <w:p w14:paraId="2641C691">
      <w:pPr>
        <w:spacing w:line="360" w:lineRule="auto"/>
        <w:ind w:firstLine="480" w:firstLineChars="200"/>
        <w:jc w:val="left"/>
        <w:rPr>
          <w:sz w:val="24"/>
        </w:rPr>
      </w:pPr>
      <w:r>
        <w:rPr>
          <w:rFonts w:hint="eastAsia"/>
          <w:sz w:val="24"/>
        </w:rPr>
        <w:t>（4）认真检查出入车辆，本单位车辆认真登记出入时间，指挥车辆按规定线路行驶，停放在指定位置，不准乱停乱放，确保通道畅通无阻，避免造成交通堵塞。</w:t>
      </w:r>
    </w:p>
    <w:p w14:paraId="042E1373">
      <w:pPr>
        <w:spacing w:line="360" w:lineRule="auto"/>
        <w:ind w:firstLine="480" w:firstLineChars="200"/>
        <w:jc w:val="left"/>
        <w:rPr>
          <w:sz w:val="24"/>
        </w:rPr>
      </w:pPr>
      <w:r>
        <w:rPr>
          <w:rFonts w:hint="eastAsia"/>
          <w:sz w:val="24"/>
        </w:rPr>
        <w:t>（5）严格控制外来车辆及闲杂人员、小商小贩进入采购人区域，外来车辆进入按规定进行换证。</w:t>
      </w:r>
    </w:p>
    <w:p w14:paraId="1B55E172">
      <w:pPr>
        <w:spacing w:line="360" w:lineRule="auto"/>
        <w:ind w:firstLine="480" w:firstLineChars="200"/>
        <w:jc w:val="left"/>
        <w:rPr>
          <w:sz w:val="24"/>
        </w:rPr>
      </w:pPr>
      <w:r>
        <w:rPr>
          <w:rFonts w:hint="eastAsia"/>
          <w:sz w:val="24"/>
        </w:rPr>
        <w:t>（6）认真履行值班登记制度，值班中发生和处理的各种情况在登记簿上作详细记录，交接班时移交清楚，责任明确。</w:t>
      </w:r>
    </w:p>
    <w:p w14:paraId="0483F5B4">
      <w:pPr>
        <w:spacing w:line="360" w:lineRule="auto"/>
        <w:ind w:firstLine="480" w:firstLineChars="200"/>
        <w:jc w:val="left"/>
        <w:rPr>
          <w:sz w:val="24"/>
        </w:rPr>
      </w:pPr>
      <w:r>
        <w:rPr>
          <w:rFonts w:hint="eastAsia"/>
          <w:sz w:val="24"/>
        </w:rPr>
        <w:t>（7）严格遵守保密规定，不翻阅、复制、摘抄采购人任何文件，不透露采购人任何管理信息和技术信息。</w:t>
      </w:r>
    </w:p>
    <w:p w14:paraId="0F1730CD">
      <w:pPr>
        <w:spacing w:line="360" w:lineRule="auto"/>
        <w:ind w:firstLine="480" w:firstLineChars="200"/>
        <w:jc w:val="left"/>
        <w:rPr>
          <w:sz w:val="24"/>
        </w:rPr>
      </w:pPr>
      <w:r>
        <w:rPr>
          <w:rFonts w:hint="eastAsia"/>
          <w:sz w:val="24"/>
        </w:rPr>
        <w:t>（8）按报刊订阅表分发各部门、单位的报纸、信件。对滞留报纸、信件及时联系收件部门和收件人。</w:t>
      </w:r>
    </w:p>
    <w:p w14:paraId="42FB5C98">
      <w:pPr>
        <w:spacing w:line="360" w:lineRule="auto"/>
        <w:ind w:firstLine="480" w:firstLineChars="200"/>
        <w:jc w:val="left"/>
        <w:rPr>
          <w:sz w:val="24"/>
        </w:rPr>
      </w:pPr>
      <w:r>
        <w:rPr>
          <w:rFonts w:hint="eastAsia"/>
          <w:sz w:val="24"/>
        </w:rPr>
        <w:t>（9）工作服要保持干净，注意个人仪表，热情周到。值班室内、外环境要保持卫生整洁。</w:t>
      </w:r>
    </w:p>
    <w:p w14:paraId="34B9F90F">
      <w:pPr>
        <w:spacing w:line="360" w:lineRule="auto"/>
        <w:ind w:firstLine="480" w:firstLineChars="200"/>
        <w:jc w:val="left"/>
        <w:rPr>
          <w:sz w:val="24"/>
        </w:rPr>
      </w:pPr>
      <w:r>
        <w:rPr>
          <w:rFonts w:hint="eastAsia"/>
          <w:sz w:val="24"/>
        </w:rPr>
        <w:t>4、门岗服务标准</w:t>
      </w:r>
    </w:p>
    <w:p w14:paraId="6840F4AA">
      <w:pPr>
        <w:spacing w:line="360" w:lineRule="auto"/>
        <w:ind w:firstLine="480" w:firstLineChars="200"/>
        <w:jc w:val="left"/>
        <w:rPr>
          <w:sz w:val="24"/>
        </w:rPr>
      </w:pPr>
      <w:r>
        <w:rPr>
          <w:rFonts w:hint="eastAsia"/>
          <w:sz w:val="24"/>
        </w:rPr>
        <w:t>（1）实行24小时值班制度，外来车辆及人员需经采购人同意后方可进入。</w:t>
      </w:r>
    </w:p>
    <w:p w14:paraId="7024F34A">
      <w:pPr>
        <w:spacing w:line="360" w:lineRule="auto"/>
        <w:ind w:firstLine="480" w:firstLineChars="200"/>
        <w:jc w:val="left"/>
        <w:rPr>
          <w:sz w:val="24"/>
        </w:rPr>
      </w:pPr>
      <w:r>
        <w:rPr>
          <w:rFonts w:hint="eastAsia"/>
          <w:sz w:val="24"/>
        </w:rPr>
        <w:t>（2）重要接待和上下班时间段要在室外立岗迎送，重要来访客人要跟踪服务。</w:t>
      </w:r>
    </w:p>
    <w:p w14:paraId="405EC13F">
      <w:pPr>
        <w:spacing w:line="360" w:lineRule="auto"/>
        <w:ind w:firstLine="480" w:firstLineChars="200"/>
        <w:jc w:val="left"/>
        <w:rPr>
          <w:sz w:val="24"/>
        </w:rPr>
      </w:pPr>
      <w:r>
        <w:rPr>
          <w:rFonts w:hint="eastAsia"/>
          <w:sz w:val="24"/>
        </w:rPr>
        <w:t>（3）熟悉并掌握重点部位及消防报警等设施的分布状况和操作方法。</w:t>
      </w:r>
    </w:p>
    <w:p w14:paraId="7090F57E">
      <w:pPr>
        <w:spacing w:line="360" w:lineRule="auto"/>
        <w:ind w:firstLine="480" w:firstLineChars="200"/>
        <w:jc w:val="left"/>
        <w:rPr>
          <w:sz w:val="24"/>
        </w:rPr>
      </w:pPr>
      <w:r>
        <w:rPr>
          <w:rFonts w:hint="eastAsia"/>
          <w:sz w:val="24"/>
        </w:rPr>
        <w:t>（4）对携带物品进入的非采购人工作人员进行检查、询问并做好记录，打电话通知接待人员，须有接待人通知方放行。</w:t>
      </w:r>
    </w:p>
    <w:p w14:paraId="73E5AE46">
      <w:pPr>
        <w:spacing w:line="360" w:lineRule="auto"/>
        <w:ind w:firstLine="480" w:firstLineChars="200"/>
        <w:jc w:val="left"/>
        <w:rPr>
          <w:sz w:val="24"/>
        </w:rPr>
      </w:pPr>
      <w:r>
        <w:rPr>
          <w:rFonts w:hint="eastAsia"/>
          <w:sz w:val="24"/>
        </w:rPr>
        <w:t>（5）详细记录各有关部门的电话号码，以便需要时寻求帮助；禁止捡拾废品、乞讨、推销人员等闲杂人员入内。</w:t>
      </w:r>
    </w:p>
    <w:p w14:paraId="5900DA45">
      <w:pPr>
        <w:spacing w:line="360" w:lineRule="auto"/>
        <w:ind w:firstLine="480" w:firstLineChars="200"/>
        <w:jc w:val="left"/>
        <w:rPr>
          <w:sz w:val="24"/>
        </w:rPr>
      </w:pPr>
      <w:r>
        <w:rPr>
          <w:rFonts w:hint="eastAsia"/>
          <w:sz w:val="24"/>
        </w:rPr>
        <w:t>（6）负责门岗出入口周边区域交通秩序维护工作。</w:t>
      </w:r>
    </w:p>
    <w:p w14:paraId="641EB4A4">
      <w:pPr>
        <w:spacing w:line="360" w:lineRule="auto"/>
        <w:ind w:firstLine="480" w:firstLineChars="200"/>
        <w:jc w:val="left"/>
        <w:rPr>
          <w:sz w:val="24"/>
        </w:rPr>
      </w:pPr>
      <w:r>
        <w:rPr>
          <w:rFonts w:hint="eastAsia"/>
          <w:sz w:val="24"/>
        </w:rPr>
        <w:t>（7）完成采购人交办的临时性及紧急性安全保卫工作。</w:t>
      </w:r>
    </w:p>
    <w:p w14:paraId="56DA8FA3">
      <w:pPr>
        <w:spacing w:line="360" w:lineRule="auto"/>
        <w:ind w:firstLine="480" w:firstLineChars="200"/>
        <w:jc w:val="left"/>
        <w:rPr>
          <w:sz w:val="24"/>
        </w:rPr>
      </w:pPr>
      <w:r>
        <w:rPr>
          <w:rFonts w:hint="eastAsia"/>
          <w:sz w:val="24"/>
        </w:rPr>
        <w:t>5、巡逻岗服务标准</w:t>
      </w:r>
    </w:p>
    <w:p w14:paraId="3D3E61DA">
      <w:pPr>
        <w:spacing w:line="360" w:lineRule="auto"/>
        <w:ind w:firstLine="480" w:firstLineChars="200"/>
        <w:jc w:val="left"/>
        <w:rPr>
          <w:sz w:val="24"/>
        </w:rPr>
      </w:pPr>
      <w:r>
        <w:rPr>
          <w:rFonts w:hint="eastAsia"/>
          <w:sz w:val="24"/>
        </w:rPr>
        <w:t>（1）熟悉并掌握采购人区域内重点部位、消防报警等设施的分布状况和操作方法；</w:t>
      </w:r>
    </w:p>
    <w:p w14:paraId="782675B1">
      <w:pPr>
        <w:spacing w:line="360" w:lineRule="auto"/>
        <w:ind w:firstLine="480" w:firstLineChars="200"/>
        <w:jc w:val="left"/>
        <w:rPr>
          <w:sz w:val="24"/>
        </w:rPr>
      </w:pPr>
      <w:r>
        <w:rPr>
          <w:rFonts w:hint="eastAsia"/>
          <w:sz w:val="24"/>
        </w:rPr>
        <w:t>（2）熟悉各值勤岗的工作职责和任务，积极协助其他各个部门处理相关问题；</w:t>
      </w:r>
    </w:p>
    <w:p w14:paraId="6ED64763">
      <w:pPr>
        <w:spacing w:line="360" w:lineRule="auto"/>
        <w:ind w:firstLine="480" w:firstLineChars="200"/>
        <w:jc w:val="left"/>
        <w:rPr>
          <w:sz w:val="24"/>
        </w:rPr>
      </w:pPr>
      <w:r>
        <w:rPr>
          <w:rFonts w:hint="eastAsia"/>
          <w:sz w:val="24"/>
        </w:rPr>
        <w:t>（3）定时巡逻，主动发现各种动态情况，如有突发事件或异常情况，应及时上报并果断进行处理；</w:t>
      </w:r>
    </w:p>
    <w:p w14:paraId="1074D473">
      <w:pPr>
        <w:spacing w:line="360" w:lineRule="auto"/>
        <w:ind w:firstLine="480" w:firstLineChars="200"/>
        <w:jc w:val="left"/>
        <w:rPr>
          <w:sz w:val="24"/>
        </w:rPr>
      </w:pPr>
      <w:r>
        <w:rPr>
          <w:rFonts w:hint="eastAsia"/>
          <w:sz w:val="24"/>
        </w:rPr>
        <w:t>（4）按照巡逻路线巡查楼内公共部位设施完好情况；</w:t>
      </w:r>
    </w:p>
    <w:p w14:paraId="7C9969D6">
      <w:pPr>
        <w:spacing w:line="360" w:lineRule="auto"/>
        <w:ind w:firstLine="480" w:firstLineChars="200"/>
        <w:jc w:val="left"/>
        <w:rPr>
          <w:sz w:val="24"/>
        </w:rPr>
      </w:pPr>
      <w:r>
        <w:rPr>
          <w:rFonts w:hint="eastAsia"/>
          <w:sz w:val="24"/>
        </w:rPr>
        <w:t>（5）熟悉巡逻区内各类设备、物品的位置，发现设备、物品有移动等可疑情况，应立即查明报告。</w:t>
      </w:r>
    </w:p>
    <w:p w14:paraId="6C29E092">
      <w:pPr>
        <w:spacing w:line="360" w:lineRule="auto"/>
        <w:ind w:firstLine="480" w:firstLineChars="200"/>
        <w:jc w:val="left"/>
        <w:rPr>
          <w:sz w:val="24"/>
        </w:rPr>
      </w:pPr>
      <w:r>
        <w:rPr>
          <w:rFonts w:hint="eastAsia"/>
          <w:sz w:val="24"/>
        </w:rPr>
        <w:t>（6）巡逻中闻到异味，听到可疑声响，需立即查明情况并报告；</w:t>
      </w:r>
    </w:p>
    <w:p w14:paraId="449EA0CD">
      <w:pPr>
        <w:spacing w:line="360" w:lineRule="auto"/>
        <w:ind w:firstLine="480" w:firstLineChars="200"/>
        <w:jc w:val="left"/>
        <w:rPr>
          <w:sz w:val="24"/>
        </w:rPr>
      </w:pPr>
      <w:r>
        <w:rPr>
          <w:rFonts w:hint="eastAsia"/>
          <w:sz w:val="24"/>
        </w:rPr>
        <w:t>（7）注意观察来往人员的情况及其携带的物品，发现可疑人员要选择适当的位置加以监视并及时报告；</w:t>
      </w:r>
    </w:p>
    <w:p w14:paraId="3A7F3EBA">
      <w:pPr>
        <w:spacing w:line="360" w:lineRule="auto"/>
        <w:ind w:firstLine="480" w:firstLineChars="200"/>
        <w:jc w:val="left"/>
        <w:rPr>
          <w:sz w:val="24"/>
        </w:rPr>
      </w:pPr>
      <w:r>
        <w:rPr>
          <w:rFonts w:hint="eastAsia"/>
          <w:sz w:val="24"/>
        </w:rPr>
        <w:t>（8）巡逻过程中，对消防设施进行检查，检查有无消防隐患。</w:t>
      </w:r>
    </w:p>
    <w:p w14:paraId="098F9CCC">
      <w:pPr>
        <w:spacing w:line="360" w:lineRule="auto"/>
        <w:ind w:firstLine="482" w:firstLineChars="200"/>
        <w:jc w:val="left"/>
        <w:rPr>
          <w:b/>
          <w:bCs/>
          <w:sz w:val="24"/>
        </w:rPr>
      </w:pPr>
      <w:r>
        <w:rPr>
          <w:rFonts w:hint="eastAsia"/>
          <w:b/>
          <w:bCs/>
          <w:sz w:val="24"/>
        </w:rPr>
        <w:t>（四）消控监控室值守服务</w:t>
      </w:r>
    </w:p>
    <w:p w14:paraId="323C8561">
      <w:pPr>
        <w:spacing w:line="360" w:lineRule="auto"/>
        <w:ind w:firstLine="480" w:firstLineChars="200"/>
        <w:jc w:val="left"/>
        <w:rPr>
          <w:sz w:val="24"/>
        </w:rPr>
      </w:pPr>
      <w:r>
        <w:rPr>
          <w:rFonts w:hint="eastAsia"/>
          <w:sz w:val="24"/>
        </w:rPr>
        <w:t>1、工作内容：</w:t>
      </w:r>
    </w:p>
    <w:p w14:paraId="1772F6C1">
      <w:pPr>
        <w:spacing w:line="360" w:lineRule="auto"/>
        <w:ind w:firstLine="480" w:firstLineChars="200"/>
        <w:jc w:val="left"/>
        <w:rPr>
          <w:sz w:val="24"/>
        </w:rPr>
      </w:pPr>
      <w:r>
        <w:rPr>
          <w:rFonts w:hint="eastAsia"/>
          <w:sz w:val="24"/>
        </w:rPr>
        <w:t>（1）负责消防监控室及其设备设施管理工作。</w:t>
      </w:r>
    </w:p>
    <w:p w14:paraId="323DDCAD">
      <w:pPr>
        <w:spacing w:line="360" w:lineRule="auto"/>
        <w:ind w:firstLine="480" w:firstLineChars="200"/>
        <w:jc w:val="left"/>
        <w:rPr>
          <w:sz w:val="24"/>
        </w:rPr>
      </w:pPr>
      <w:r>
        <w:rPr>
          <w:rFonts w:hint="eastAsia"/>
          <w:sz w:val="24"/>
        </w:rPr>
        <w:t>（2）消防监控室实行24小时值班制度。</w:t>
      </w:r>
    </w:p>
    <w:p w14:paraId="199CA7C9">
      <w:pPr>
        <w:spacing w:line="360" w:lineRule="auto"/>
        <w:ind w:firstLine="480" w:firstLineChars="200"/>
        <w:jc w:val="left"/>
        <w:rPr>
          <w:sz w:val="24"/>
        </w:rPr>
      </w:pPr>
      <w:r>
        <w:rPr>
          <w:rFonts w:hint="eastAsia"/>
          <w:sz w:val="24"/>
        </w:rPr>
        <w:t>（3）时刻保持警觉，通过视频监控系统，随时警惕视频监控范围内异常情况发生，遇到异常情况立刻发出警报，指挥人员处置。</w:t>
      </w:r>
    </w:p>
    <w:p w14:paraId="052D5F78">
      <w:pPr>
        <w:spacing w:line="360" w:lineRule="auto"/>
        <w:ind w:firstLine="480" w:firstLineChars="200"/>
        <w:jc w:val="left"/>
        <w:rPr>
          <w:sz w:val="24"/>
        </w:rPr>
      </w:pPr>
      <w:r>
        <w:rPr>
          <w:rFonts w:hint="eastAsia"/>
          <w:sz w:val="24"/>
        </w:rPr>
        <w:t>（4）对于消防报警及时处置，确认是否为误报。</w:t>
      </w:r>
    </w:p>
    <w:p w14:paraId="5728339D">
      <w:pPr>
        <w:spacing w:line="360" w:lineRule="auto"/>
        <w:ind w:firstLine="480" w:firstLineChars="200"/>
        <w:jc w:val="left"/>
        <w:rPr>
          <w:sz w:val="24"/>
        </w:rPr>
      </w:pPr>
      <w:r>
        <w:rPr>
          <w:rFonts w:hint="eastAsia"/>
          <w:sz w:val="24"/>
        </w:rPr>
        <w:t>（5）定期对消防设备巡查。</w:t>
      </w:r>
    </w:p>
    <w:p w14:paraId="47619AEB">
      <w:pPr>
        <w:spacing w:line="360" w:lineRule="auto"/>
        <w:ind w:firstLine="480" w:firstLineChars="200"/>
        <w:jc w:val="left"/>
        <w:rPr>
          <w:sz w:val="24"/>
        </w:rPr>
      </w:pPr>
      <w:r>
        <w:rPr>
          <w:rFonts w:hint="eastAsia"/>
          <w:sz w:val="24"/>
        </w:rPr>
        <w:t>（6）监督维保单位相关工作</w:t>
      </w:r>
    </w:p>
    <w:p w14:paraId="18B6C975">
      <w:pPr>
        <w:spacing w:line="360" w:lineRule="auto"/>
        <w:ind w:firstLine="480" w:firstLineChars="200"/>
        <w:jc w:val="left"/>
        <w:rPr>
          <w:sz w:val="24"/>
        </w:rPr>
      </w:pPr>
      <w:r>
        <w:rPr>
          <w:rFonts w:hint="eastAsia"/>
          <w:sz w:val="24"/>
        </w:rPr>
        <w:t>2、工作职责</w:t>
      </w:r>
    </w:p>
    <w:p w14:paraId="6DB90D05">
      <w:pPr>
        <w:spacing w:line="360" w:lineRule="auto"/>
        <w:ind w:firstLine="480" w:firstLineChars="200"/>
        <w:jc w:val="left"/>
        <w:rPr>
          <w:sz w:val="24"/>
        </w:rPr>
      </w:pPr>
      <w:r>
        <w:rPr>
          <w:rFonts w:hint="eastAsia"/>
          <w:sz w:val="24"/>
        </w:rPr>
        <w:t>（1）定期盘点对讲机、钥匙、消防灭火器、摄像头等监控物品，并做好相关记录。</w:t>
      </w:r>
    </w:p>
    <w:p w14:paraId="2F71EC19">
      <w:pPr>
        <w:spacing w:line="360" w:lineRule="auto"/>
        <w:ind w:firstLine="480" w:firstLineChars="200"/>
        <w:jc w:val="left"/>
        <w:rPr>
          <w:sz w:val="24"/>
        </w:rPr>
      </w:pPr>
      <w:r>
        <w:rPr>
          <w:rFonts w:hint="eastAsia"/>
          <w:sz w:val="24"/>
        </w:rPr>
        <w:t>（2）检查消防主机与监控设备运行情况做好自检并详细记录，按时上报监控设施运行状况的各种数据和报表。</w:t>
      </w:r>
    </w:p>
    <w:p w14:paraId="23395454">
      <w:pPr>
        <w:spacing w:line="360" w:lineRule="auto"/>
        <w:ind w:firstLine="480" w:firstLineChars="200"/>
        <w:jc w:val="left"/>
        <w:rPr>
          <w:sz w:val="24"/>
        </w:rPr>
      </w:pPr>
      <w:r>
        <w:rPr>
          <w:rFonts w:hint="eastAsia"/>
          <w:sz w:val="24"/>
        </w:rPr>
        <w:t>（3）填写当班记录，熟悉消防知识，掌握各种消防器材操作技术及使用方法；每日交接班仔细询问遗留问题并详细记录，做到及时有效处理。</w:t>
      </w:r>
    </w:p>
    <w:p w14:paraId="0D1346D0">
      <w:pPr>
        <w:spacing w:line="360" w:lineRule="auto"/>
        <w:ind w:firstLine="480" w:firstLineChars="200"/>
        <w:jc w:val="left"/>
        <w:rPr>
          <w:sz w:val="24"/>
        </w:rPr>
      </w:pPr>
      <w:r>
        <w:rPr>
          <w:rFonts w:hint="eastAsia"/>
          <w:sz w:val="24"/>
        </w:rPr>
        <w:t>（4）熟记紧急联络用的讯号、电话号码，以便发现可疑情况及时与有关单位及人员联系。</w:t>
      </w:r>
    </w:p>
    <w:p w14:paraId="4A848CB6">
      <w:pPr>
        <w:spacing w:line="360" w:lineRule="auto"/>
        <w:ind w:firstLine="480" w:firstLineChars="200"/>
        <w:jc w:val="left"/>
        <w:rPr>
          <w:sz w:val="24"/>
        </w:rPr>
      </w:pPr>
      <w:r>
        <w:rPr>
          <w:rFonts w:hint="eastAsia"/>
          <w:sz w:val="24"/>
        </w:rPr>
        <w:t>（5）监控室人员对异常情况和可疑人员进行监控和跟踪，对重点部位和可疑情况的电视录像（系统自动记录的拷贝）及录像带的管理工作。</w:t>
      </w:r>
    </w:p>
    <w:p w14:paraId="2E2F1333">
      <w:pPr>
        <w:spacing w:line="360" w:lineRule="auto"/>
        <w:ind w:firstLine="480" w:firstLineChars="200"/>
        <w:jc w:val="left"/>
        <w:rPr>
          <w:sz w:val="24"/>
        </w:rPr>
      </w:pPr>
      <w:r>
        <w:rPr>
          <w:rFonts w:hint="eastAsia"/>
          <w:sz w:val="24"/>
        </w:rPr>
        <w:t xml:space="preserve">（6）熟悉所有安全疏散通道，熟悉消防设备（灭火器）的使用方法； </w:t>
      </w:r>
    </w:p>
    <w:p w14:paraId="47DAB1DA">
      <w:pPr>
        <w:spacing w:line="360" w:lineRule="auto"/>
        <w:ind w:firstLine="480" w:firstLineChars="200"/>
        <w:jc w:val="left"/>
        <w:rPr>
          <w:sz w:val="24"/>
        </w:rPr>
      </w:pPr>
      <w:r>
        <w:rPr>
          <w:rFonts w:hint="eastAsia"/>
          <w:sz w:val="24"/>
        </w:rPr>
        <w:t>（7）掌握消防监控室内消防设备的使用方法，能判断火灾自动报警系统工作状态，能判断自动喷水灭火系统工作状态，对突发事件做出及时反应并正确处理。</w:t>
      </w:r>
    </w:p>
    <w:p w14:paraId="3E977927">
      <w:pPr>
        <w:spacing w:line="360" w:lineRule="auto"/>
        <w:ind w:firstLine="480" w:firstLineChars="200"/>
        <w:jc w:val="left"/>
        <w:rPr>
          <w:sz w:val="24"/>
        </w:rPr>
      </w:pPr>
      <w:r>
        <w:rPr>
          <w:rFonts w:hint="eastAsia"/>
          <w:sz w:val="24"/>
        </w:rPr>
        <w:t>（8）监控室当班人员负责室内监控系统设施、设备的保养、清洁。</w:t>
      </w:r>
    </w:p>
    <w:p w14:paraId="0789DFEC">
      <w:pPr>
        <w:spacing w:line="360" w:lineRule="auto"/>
        <w:ind w:firstLine="480" w:firstLineChars="200"/>
        <w:jc w:val="left"/>
        <w:rPr>
          <w:sz w:val="24"/>
        </w:rPr>
      </w:pPr>
      <w:r>
        <w:rPr>
          <w:rFonts w:hint="eastAsia"/>
          <w:sz w:val="24"/>
        </w:rPr>
        <w:t>（9）完成上级和采购人安排的其它工作任务。</w:t>
      </w:r>
    </w:p>
    <w:p w14:paraId="2B31465D">
      <w:pPr>
        <w:spacing w:line="360" w:lineRule="auto"/>
        <w:ind w:firstLine="480" w:firstLineChars="200"/>
        <w:jc w:val="left"/>
        <w:rPr>
          <w:sz w:val="24"/>
        </w:rPr>
      </w:pPr>
      <w:r>
        <w:rPr>
          <w:rFonts w:hint="eastAsia"/>
          <w:sz w:val="24"/>
        </w:rPr>
        <w:t>3、服务标准</w:t>
      </w:r>
    </w:p>
    <w:p w14:paraId="33A75062">
      <w:pPr>
        <w:spacing w:line="360" w:lineRule="auto"/>
        <w:ind w:firstLine="480" w:firstLineChars="200"/>
        <w:jc w:val="left"/>
        <w:rPr>
          <w:sz w:val="24"/>
        </w:rPr>
      </w:pPr>
      <w:r>
        <w:rPr>
          <w:rFonts w:hint="eastAsia"/>
          <w:sz w:val="24"/>
        </w:rPr>
        <w:t>（1）值班人员必须具有高度的工作责任心，认真落实采购人赋予的安全监控任务，及时掌握各种监控信息，对监控过程中发现的情况及时进行处理和上报。</w:t>
      </w:r>
    </w:p>
    <w:p w14:paraId="602C7214">
      <w:pPr>
        <w:spacing w:line="360" w:lineRule="auto"/>
        <w:ind w:firstLine="480" w:firstLineChars="200"/>
        <w:jc w:val="left"/>
        <w:rPr>
          <w:sz w:val="24"/>
        </w:rPr>
      </w:pPr>
      <w:r>
        <w:rPr>
          <w:rFonts w:hint="eastAsia"/>
          <w:sz w:val="24"/>
        </w:rPr>
        <w:t>（2）值班人员必须严格按照规定时间上下班，不准随意离岗离位，个人需处理事务时须在有人顶岗时方可离开。</w:t>
      </w:r>
    </w:p>
    <w:p w14:paraId="4CFBBCF6">
      <w:pPr>
        <w:spacing w:line="360" w:lineRule="auto"/>
        <w:ind w:firstLine="480" w:firstLineChars="200"/>
        <w:jc w:val="left"/>
        <w:rPr>
          <w:sz w:val="24"/>
        </w:rPr>
      </w:pPr>
      <w:r>
        <w:rPr>
          <w:rFonts w:hint="eastAsia"/>
          <w:sz w:val="24"/>
        </w:rPr>
        <w:t>（3）对监控到的可疑情况，及时通知巡逻人员进行跟踪，确保办公楼的治安稳定。</w:t>
      </w:r>
    </w:p>
    <w:p w14:paraId="787D2AE6">
      <w:pPr>
        <w:spacing w:line="360" w:lineRule="auto"/>
        <w:ind w:firstLine="480" w:firstLineChars="200"/>
        <w:jc w:val="left"/>
        <w:rPr>
          <w:sz w:val="24"/>
        </w:rPr>
      </w:pPr>
      <w:r>
        <w:rPr>
          <w:rFonts w:hint="eastAsia"/>
          <w:sz w:val="24"/>
        </w:rPr>
        <w:t>（4）每天对监控的情况进行登记，并对值班登记本保留存档。</w:t>
      </w:r>
    </w:p>
    <w:p w14:paraId="16F56628">
      <w:pPr>
        <w:spacing w:line="360" w:lineRule="auto"/>
        <w:ind w:firstLine="480" w:firstLineChars="200"/>
        <w:jc w:val="left"/>
        <w:rPr>
          <w:sz w:val="24"/>
        </w:rPr>
      </w:pPr>
      <w:r>
        <w:rPr>
          <w:rFonts w:hint="eastAsia"/>
          <w:sz w:val="24"/>
        </w:rPr>
        <w:t>（5）监控、消防设备维护保养到位，处于良好的运行状态。</w:t>
      </w:r>
    </w:p>
    <w:p w14:paraId="66BC4040">
      <w:pPr>
        <w:spacing w:line="360" w:lineRule="auto"/>
        <w:ind w:firstLine="480" w:firstLineChars="200"/>
        <w:jc w:val="left"/>
        <w:rPr>
          <w:sz w:val="24"/>
        </w:rPr>
      </w:pPr>
      <w:r>
        <w:rPr>
          <w:rFonts w:hint="eastAsia"/>
          <w:sz w:val="24"/>
        </w:rPr>
        <w:t>（6）消防监控室内卫生整洁。</w:t>
      </w:r>
    </w:p>
    <w:p w14:paraId="5310B7EA">
      <w:pPr>
        <w:spacing w:line="360" w:lineRule="auto"/>
        <w:ind w:firstLine="480" w:firstLineChars="200"/>
        <w:jc w:val="left"/>
        <w:rPr>
          <w:sz w:val="24"/>
        </w:rPr>
      </w:pPr>
      <w:r>
        <w:rPr>
          <w:rFonts w:hint="eastAsia"/>
          <w:sz w:val="24"/>
        </w:rPr>
        <w:t>（7）值班记录字迹工整、内容详实，交接班工作时遗留问题交代准时、清楚。</w:t>
      </w:r>
    </w:p>
    <w:p w14:paraId="64C4A8BD">
      <w:pPr>
        <w:spacing w:line="360" w:lineRule="auto"/>
        <w:ind w:firstLine="480" w:firstLineChars="200"/>
        <w:jc w:val="left"/>
        <w:rPr>
          <w:sz w:val="24"/>
        </w:rPr>
      </w:pPr>
      <w:r>
        <w:rPr>
          <w:rFonts w:hint="eastAsia"/>
          <w:sz w:val="24"/>
        </w:rPr>
        <w:t>（8）突发事件处置及时、得当。</w:t>
      </w:r>
    </w:p>
    <w:p w14:paraId="4441FB6C">
      <w:pPr>
        <w:spacing w:line="360" w:lineRule="auto"/>
        <w:ind w:firstLine="480" w:firstLineChars="200"/>
        <w:jc w:val="left"/>
        <w:rPr>
          <w:sz w:val="24"/>
        </w:rPr>
      </w:pPr>
      <w:r>
        <w:rPr>
          <w:rFonts w:hint="eastAsia"/>
          <w:sz w:val="24"/>
        </w:rPr>
        <w:t>（9）积极配合消防部门做好消防检查以及维保单位进行消防系统检验工作。</w:t>
      </w:r>
    </w:p>
    <w:p w14:paraId="650951F2">
      <w:pPr>
        <w:spacing w:line="360" w:lineRule="auto"/>
        <w:ind w:firstLine="480" w:firstLineChars="200"/>
        <w:jc w:val="left"/>
        <w:rPr>
          <w:sz w:val="24"/>
        </w:rPr>
      </w:pPr>
      <w:r>
        <w:rPr>
          <w:rFonts w:hint="eastAsia"/>
          <w:sz w:val="24"/>
        </w:rPr>
        <w:t>（10）着装、站姿、坐姿等符合规定标准。</w:t>
      </w:r>
    </w:p>
    <w:p w14:paraId="399FEA91">
      <w:pPr>
        <w:spacing w:line="360" w:lineRule="auto"/>
        <w:ind w:firstLine="480" w:firstLineChars="200"/>
        <w:jc w:val="left"/>
        <w:rPr>
          <w:sz w:val="24"/>
        </w:rPr>
      </w:pPr>
      <w:r>
        <w:rPr>
          <w:rFonts w:hint="eastAsia"/>
          <w:sz w:val="24"/>
        </w:rPr>
        <w:t>（11）完成上级和采购人安排的其它工作任务。</w:t>
      </w:r>
    </w:p>
    <w:p w14:paraId="4152B8E7">
      <w:pPr>
        <w:spacing w:line="360" w:lineRule="auto"/>
        <w:ind w:firstLine="482" w:firstLineChars="200"/>
        <w:jc w:val="left"/>
        <w:rPr>
          <w:b/>
          <w:bCs/>
          <w:sz w:val="24"/>
        </w:rPr>
      </w:pPr>
      <w:r>
        <w:rPr>
          <w:rFonts w:hint="eastAsia"/>
          <w:b/>
          <w:bCs/>
          <w:sz w:val="24"/>
        </w:rPr>
        <w:t>（五）变电室运行</w:t>
      </w:r>
    </w:p>
    <w:p w14:paraId="26B73D50">
      <w:pPr>
        <w:spacing w:line="360" w:lineRule="auto"/>
        <w:ind w:firstLine="480" w:firstLineChars="200"/>
        <w:jc w:val="left"/>
        <w:rPr>
          <w:sz w:val="24"/>
        </w:rPr>
      </w:pPr>
      <w:r>
        <w:rPr>
          <w:rFonts w:hint="eastAsia"/>
          <w:sz w:val="24"/>
        </w:rPr>
        <w:t>1、工作内容：负责高低压变配电间和设备及公共照明设备的运行、管理。</w:t>
      </w:r>
    </w:p>
    <w:p w14:paraId="2931EDCA">
      <w:pPr>
        <w:spacing w:line="360" w:lineRule="auto"/>
        <w:ind w:firstLine="480" w:firstLineChars="200"/>
        <w:jc w:val="left"/>
        <w:rPr>
          <w:sz w:val="24"/>
        </w:rPr>
      </w:pPr>
      <w:r>
        <w:rPr>
          <w:rFonts w:hint="eastAsia"/>
          <w:sz w:val="24"/>
        </w:rPr>
        <w:t>2、工作职责</w:t>
      </w:r>
    </w:p>
    <w:p w14:paraId="58A77FEB">
      <w:pPr>
        <w:spacing w:line="360" w:lineRule="auto"/>
        <w:ind w:firstLine="480" w:firstLineChars="200"/>
        <w:jc w:val="left"/>
        <w:rPr>
          <w:sz w:val="24"/>
        </w:rPr>
      </w:pPr>
      <w:r>
        <w:rPr>
          <w:rFonts w:hint="eastAsia"/>
          <w:sz w:val="24"/>
        </w:rPr>
        <w:t>（1）负责设备的异常运行进行处理。</w:t>
      </w:r>
    </w:p>
    <w:p w14:paraId="2934B010">
      <w:pPr>
        <w:spacing w:line="360" w:lineRule="auto"/>
        <w:ind w:firstLine="480" w:firstLineChars="200"/>
        <w:jc w:val="left"/>
        <w:rPr>
          <w:sz w:val="24"/>
        </w:rPr>
      </w:pPr>
      <w:r>
        <w:rPr>
          <w:rFonts w:hint="eastAsia"/>
          <w:sz w:val="24"/>
        </w:rPr>
        <w:t>（2）按规定受理调度（操作）命令，填写倒闸操作票，经审核后在正值监护下正确执行操作。</w:t>
      </w:r>
    </w:p>
    <w:p w14:paraId="5EE95B77">
      <w:pPr>
        <w:spacing w:line="360" w:lineRule="auto"/>
        <w:ind w:firstLine="480" w:firstLineChars="200"/>
        <w:jc w:val="left"/>
        <w:rPr>
          <w:sz w:val="24"/>
        </w:rPr>
      </w:pPr>
      <w:r>
        <w:rPr>
          <w:rFonts w:hint="eastAsia"/>
          <w:sz w:val="24"/>
        </w:rPr>
        <w:t>（3）做好设备的巡视、日常维护、监盘和缺陷处理工作。</w:t>
      </w:r>
    </w:p>
    <w:p w14:paraId="37430129">
      <w:pPr>
        <w:spacing w:line="360" w:lineRule="auto"/>
        <w:ind w:firstLine="480" w:firstLineChars="200"/>
        <w:jc w:val="left"/>
        <w:rPr>
          <w:sz w:val="24"/>
        </w:rPr>
      </w:pPr>
      <w:r>
        <w:rPr>
          <w:rFonts w:hint="eastAsia"/>
          <w:sz w:val="24"/>
        </w:rPr>
        <w:t>（4）协做好当值相关记录。</w:t>
      </w:r>
    </w:p>
    <w:p w14:paraId="3FFA857F">
      <w:pPr>
        <w:spacing w:line="360" w:lineRule="auto"/>
        <w:ind w:firstLine="480" w:firstLineChars="200"/>
        <w:jc w:val="left"/>
        <w:rPr>
          <w:sz w:val="24"/>
        </w:rPr>
      </w:pPr>
      <w:r>
        <w:rPr>
          <w:rFonts w:hint="eastAsia"/>
          <w:sz w:val="24"/>
        </w:rPr>
        <w:t>（5）保管好工具、仪表、钥匙、备件等。</w:t>
      </w:r>
    </w:p>
    <w:p w14:paraId="1DCD6A87">
      <w:pPr>
        <w:spacing w:line="360" w:lineRule="auto"/>
        <w:ind w:firstLine="480" w:firstLineChars="200"/>
        <w:jc w:val="left"/>
        <w:rPr>
          <w:sz w:val="24"/>
        </w:rPr>
      </w:pPr>
      <w:r>
        <w:rPr>
          <w:rFonts w:hint="eastAsia"/>
          <w:sz w:val="24"/>
        </w:rPr>
        <w:t>（6）参加站内安全活动，执行各项安全技术措施。</w:t>
      </w:r>
    </w:p>
    <w:p w14:paraId="7CBB6620">
      <w:pPr>
        <w:spacing w:line="360" w:lineRule="auto"/>
        <w:ind w:firstLine="480" w:firstLineChars="200"/>
        <w:jc w:val="left"/>
        <w:rPr>
          <w:sz w:val="24"/>
        </w:rPr>
      </w:pPr>
      <w:r>
        <w:rPr>
          <w:rFonts w:hint="eastAsia"/>
          <w:sz w:val="24"/>
        </w:rPr>
        <w:t>（7）负责打扫全站卫生。</w:t>
      </w:r>
    </w:p>
    <w:p w14:paraId="6CC355A6">
      <w:pPr>
        <w:spacing w:line="360" w:lineRule="auto"/>
        <w:ind w:firstLine="480" w:firstLineChars="200"/>
        <w:jc w:val="left"/>
        <w:rPr>
          <w:sz w:val="24"/>
        </w:rPr>
      </w:pPr>
      <w:r>
        <w:rPr>
          <w:rFonts w:hint="eastAsia"/>
          <w:sz w:val="24"/>
        </w:rPr>
        <w:t>3、服务标准</w:t>
      </w:r>
    </w:p>
    <w:p w14:paraId="58EDFBA2">
      <w:pPr>
        <w:spacing w:line="360" w:lineRule="auto"/>
        <w:ind w:firstLine="480" w:firstLineChars="200"/>
        <w:jc w:val="left"/>
        <w:rPr>
          <w:sz w:val="24"/>
        </w:rPr>
      </w:pPr>
      <w:r>
        <w:rPr>
          <w:rFonts w:hint="eastAsia"/>
          <w:sz w:val="24"/>
        </w:rPr>
        <w:t>（1）确保高压配电间电力系统和低压配电系统及运行稳定、可靠；</w:t>
      </w:r>
    </w:p>
    <w:p w14:paraId="49DA4D91">
      <w:pPr>
        <w:spacing w:line="360" w:lineRule="auto"/>
        <w:ind w:firstLine="480" w:firstLineChars="200"/>
        <w:jc w:val="left"/>
        <w:rPr>
          <w:sz w:val="24"/>
        </w:rPr>
      </w:pPr>
      <w:r>
        <w:rPr>
          <w:rFonts w:hint="eastAsia"/>
          <w:sz w:val="24"/>
        </w:rPr>
        <w:t>（2）配电室24小时值班，每班配备</w:t>
      </w:r>
      <w:r>
        <w:rPr>
          <w:rFonts w:hint="eastAsia"/>
          <w:sz w:val="24"/>
          <w:lang w:val="en-US" w:eastAsia="zh-CN"/>
        </w:rPr>
        <w:t>2</w:t>
      </w:r>
      <w:r>
        <w:rPr>
          <w:rFonts w:hint="eastAsia"/>
          <w:sz w:val="24"/>
        </w:rPr>
        <w:t>人。</w:t>
      </w:r>
    </w:p>
    <w:p w14:paraId="758AB5B6">
      <w:pPr>
        <w:spacing w:line="360" w:lineRule="auto"/>
        <w:ind w:firstLine="480" w:firstLineChars="200"/>
        <w:jc w:val="left"/>
        <w:rPr>
          <w:sz w:val="24"/>
        </w:rPr>
      </w:pPr>
      <w:r>
        <w:rPr>
          <w:rFonts w:hint="eastAsia"/>
          <w:sz w:val="24"/>
        </w:rPr>
        <w:t>（3）供电运行必须持证上岗。</w:t>
      </w:r>
    </w:p>
    <w:p w14:paraId="201D0E60">
      <w:pPr>
        <w:spacing w:line="360" w:lineRule="auto"/>
        <w:ind w:firstLine="480" w:firstLineChars="200"/>
        <w:jc w:val="left"/>
        <w:rPr>
          <w:sz w:val="24"/>
        </w:rPr>
      </w:pPr>
      <w:r>
        <w:rPr>
          <w:rFonts w:hint="eastAsia"/>
          <w:sz w:val="24"/>
        </w:rPr>
        <w:t>（4）按要求填记好高、低压系统运行记录表并做好交接班记录；</w:t>
      </w:r>
    </w:p>
    <w:p w14:paraId="00572DAF">
      <w:pPr>
        <w:spacing w:line="360" w:lineRule="auto"/>
        <w:ind w:firstLine="480" w:firstLineChars="200"/>
        <w:jc w:val="left"/>
        <w:rPr>
          <w:sz w:val="24"/>
        </w:rPr>
      </w:pPr>
      <w:r>
        <w:rPr>
          <w:rFonts w:hint="eastAsia"/>
          <w:sz w:val="24"/>
        </w:rPr>
        <w:t>（5）设备操作必须两人执行，严禁单人操作。</w:t>
      </w:r>
    </w:p>
    <w:p w14:paraId="7932EC46">
      <w:pPr>
        <w:spacing w:line="360" w:lineRule="auto"/>
        <w:ind w:firstLine="480" w:firstLineChars="200"/>
        <w:jc w:val="left"/>
        <w:rPr>
          <w:sz w:val="24"/>
        </w:rPr>
      </w:pPr>
      <w:r>
        <w:rPr>
          <w:rFonts w:hint="eastAsia"/>
          <w:sz w:val="24"/>
        </w:rPr>
        <w:t>（6）加强日常维护检修，公共使用的照明、指示灯具线路和开关要保证完好。</w:t>
      </w:r>
    </w:p>
    <w:p w14:paraId="526A994A">
      <w:pPr>
        <w:spacing w:line="360" w:lineRule="auto"/>
        <w:ind w:firstLine="480" w:firstLineChars="200"/>
        <w:jc w:val="left"/>
        <w:rPr>
          <w:sz w:val="24"/>
        </w:rPr>
      </w:pPr>
      <w:r>
        <w:rPr>
          <w:rFonts w:hint="eastAsia"/>
          <w:sz w:val="24"/>
        </w:rPr>
        <w:t>（7）在岗期间必须着电工专用服饰，穿着绝缘鞋（电工专用服饰费用由成交供应商负责）。</w:t>
      </w:r>
    </w:p>
    <w:p w14:paraId="783A2BF0">
      <w:pPr>
        <w:spacing w:line="360" w:lineRule="auto"/>
        <w:ind w:firstLine="480" w:firstLineChars="200"/>
        <w:jc w:val="left"/>
        <w:rPr>
          <w:sz w:val="24"/>
        </w:rPr>
      </w:pPr>
      <w:r>
        <w:rPr>
          <w:rFonts w:hint="eastAsia"/>
          <w:sz w:val="24"/>
        </w:rPr>
        <w:t>（8）严格执行用电安全规范，确保用电安全。</w:t>
      </w:r>
    </w:p>
    <w:p w14:paraId="1D70C896">
      <w:pPr>
        <w:spacing w:line="360" w:lineRule="auto"/>
        <w:ind w:firstLine="480" w:firstLineChars="200"/>
        <w:jc w:val="left"/>
        <w:rPr>
          <w:sz w:val="24"/>
        </w:rPr>
      </w:pPr>
      <w:r>
        <w:rPr>
          <w:rFonts w:hint="eastAsia"/>
          <w:sz w:val="24"/>
        </w:rPr>
        <w:t>（9）配电室制度上墙。</w:t>
      </w:r>
    </w:p>
    <w:p w14:paraId="51B231C6">
      <w:pPr>
        <w:spacing w:line="360" w:lineRule="auto"/>
        <w:ind w:firstLine="480" w:firstLineChars="200"/>
        <w:jc w:val="left"/>
        <w:rPr>
          <w:sz w:val="24"/>
        </w:rPr>
      </w:pPr>
      <w:r>
        <w:rPr>
          <w:rFonts w:hint="eastAsia"/>
          <w:sz w:val="24"/>
        </w:rPr>
        <w:t>（10）及时排除故障，保证供电设施完好。</w:t>
      </w:r>
    </w:p>
    <w:p w14:paraId="642868F2">
      <w:pPr>
        <w:spacing w:line="360" w:lineRule="auto"/>
        <w:ind w:firstLine="480" w:firstLineChars="200"/>
        <w:jc w:val="left"/>
        <w:rPr>
          <w:sz w:val="24"/>
        </w:rPr>
      </w:pPr>
      <w:r>
        <w:rPr>
          <w:rFonts w:hint="eastAsia"/>
          <w:sz w:val="24"/>
        </w:rPr>
        <w:t>（11）完成上级和采购人安排的其它工作任务。</w:t>
      </w:r>
    </w:p>
    <w:p w14:paraId="3508859B">
      <w:pPr>
        <w:spacing w:line="360" w:lineRule="auto"/>
        <w:ind w:firstLine="482" w:firstLineChars="200"/>
        <w:jc w:val="left"/>
        <w:rPr>
          <w:b/>
          <w:bCs/>
          <w:sz w:val="24"/>
        </w:rPr>
      </w:pPr>
      <w:r>
        <w:rPr>
          <w:rFonts w:hint="eastAsia"/>
          <w:b/>
          <w:bCs/>
          <w:sz w:val="24"/>
        </w:rPr>
        <w:t>（六）工程维修服务</w:t>
      </w:r>
    </w:p>
    <w:p w14:paraId="685EAE3D">
      <w:pPr>
        <w:spacing w:line="360" w:lineRule="auto"/>
        <w:ind w:firstLine="480" w:firstLineChars="200"/>
        <w:jc w:val="left"/>
        <w:rPr>
          <w:sz w:val="24"/>
        </w:rPr>
      </w:pPr>
      <w:r>
        <w:rPr>
          <w:rFonts w:hint="eastAsia"/>
          <w:sz w:val="24"/>
        </w:rPr>
        <w:t>综合维修</w:t>
      </w:r>
    </w:p>
    <w:p w14:paraId="4C91A2C3">
      <w:pPr>
        <w:spacing w:line="360" w:lineRule="auto"/>
        <w:ind w:firstLine="480" w:firstLineChars="200"/>
        <w:jc w:val="left"/>
        <w:rPr>
          <w:sz w:val="24"/>
        </w:rPr>
      </w:pPr>
      <w:r>
        <w:rPr>
          <w:rFonts w:hint="eastAsia"/>
          <w:sz w:val="24"/>
        </w:rPr>
        <w:t xml:space="preserve">1、工作内容： </w:t>
      </w:r>
    </w:p>
    <w:p w14:paraId="1273DF84">
      <w:pPr>
        <w:spacing w:line="360" w:lineRule="auto"/>
        <w:ind w:firstLine="480" w:firstLineChars="200"/>
        <w:jc w:val="left"/>
        <w:rPr>
          <w:sz w:val="24"/>
        </w:rPr>
      </w:pPr>
      <w:r>
        <w:rPr>
          <w:rFonts w:hint="eastAsia"/>
          <w:sz w:val="24"/>
        </w:rPr>
        <w:t>（1）对办公室、会议室、公共区域、卫生间、走廊、等进行日常养护和及时修复小损、小坏等维护管理工作。</w:t>
      </w:r>
    </w:p>
    <w:p w14:paraId="4944D100">
      <w:pPr>
        <w:spacing w:line="360" w:lineRule="auto"/>
        <w:ind w:firstLine="480" w:firstLineChars="200"/>
        <w:jc w:val="left"/>
        <w:rPr>
          <w:sz w:val="24"/>
        </w:rPr>
      </w:pPr>
      <w:r>
        <w:rPr>
          <w:rFonts w:hint="eastAsia"/>
          <w:sz w:val="24"/>
        </w:rPr>
        <w:t>（2）公共设施，包括各类宣传栏、护栏、室内外照明设施、标牌导向标识、交通导示系统的日常管理及维修。</w:t>
      </w:r>
    </w:p>
    <w:p w14:paraId="5EBBAC58">
      <w:pPr>
        <w:spacing w:line="360" w:lineRule="auto"/>
        <w:ind w:firstLine="480" w:firstLineChars="200"/>
        <w:jc w:val="left"/>
        <w:rPr>
          <w:sz w:val="24"/>
        </w:rPr>
      </w:pPr>
      <w:r>
        <w:rPr>
          <w:rFonts w:hint="eastAsia"/>
          <w:sz w:val="24"/>
        </w:rPr>
        <w:t>（3）办公家具、门窗、门锁等每日巡查，维修及时，保证正常使用，完成各类小型物件安装工作。</w:t>
      </w:r>
    </w:p>
    <w:p w14:paraId="5BE4D0FB">
      <w:pPr>
        <w:spacing w:line="360" w:lineRule="auto"/>
        <w:ind w:firstLine="480" w:firstLineChars="200"/>
        <w:jc w:val="left"/>
        <w:rPr>
          <w:sz w:val="24"/>
        </w:rPr>
      </w:pPr>
      <w:r>
        <w:rPr>
          <w:rFonts w:hint="eastAsia"/>
          <w:sz w:val="24"/>
        </w:rPr>
        <w:t>（4）负责各类设施、设备的使用维护，巡查与值守，保证定期巡视（每日至少两次）；保证用电系统、房屋附属设备、电梯（《特种设备安全管理和作业人员证（特种设备安全管理）》）、中央空调（需持有制冷与空调设备运行操作作业证书）等设备正常运行，做好巡查、值班记录。</w:t>
      </w:r>
    </w:p>
    <w:p w14:paraId="157CE9C9">
      <w:pPr>
        <w:spacing w:line="360" w:lineRule="auto"/>
        <w:ind w:firstLine="480" w:firstLineChars="200"/>
        <w:jc w:val="left"/>
        <w:rPr>
          <w:sz w:val="24"/>
        </w:rPr>
      </w:pPr>
      <w:r>
        <w:rPr>
          <w:rFonts w:hint="eastAsia"/>
          <w:sz w:val="24"/>
        </w:rPr>
        <w:t>（5）监督消防、特种设备等维保单位工作。</w:t>
      </w:r>
    </w:p>
    <w:p w14:paraId="36DF35E4">
      <w:pPr>
        <w:spacing w:line="360" w:lineRule="auto"/>
        <w:ind w:firstLine="480" w:firstLineChars="200"/>
        <w:jc w:val="left"/>
        <w:rPr>
          <w:sz w:val="24"/>
        </w:rPr>
      </w:pPr>
      <w:r>
        <w:rPr>
          <w:rFonts w:hint="eastAsia"/>
          <w:sz w:val="24"/>
        </w:rPr>
        <w:t>（6）做好供水、供暖系统的巡查及维修。</w:t>
      </w:r>
    </w:p>
    <w:p w14:paraId="57F9003F">
      <w:pPr>
        <w:spacing w:line="360" w:lineRule="auto"/>
        <w:ind w:firstLine="480" w:firstLineChars="200"/>
        <w:jc w:val="left"/>
        <w:rPr>
          <w:sz w:val="24"/>
        </w:rPr>
      </w:pPr>
      <w:r>
        <w:rPr>
          <w:rFonts w:hint="eastAsia"/>
          <w:sz w:val="24"/>
        </w:rPr>
        <w:t>（7）工作日至少1名人员值守至晚6点。</w:t>
      </w:r>
    </w:p>
    <w:p w14:paraId="004D89A1">
      <w:pPr>
        <w:spacing w:line="360" w:lineRule="auto"/>
        <w:ind w:firstLine="480" w:firstLineChars="200"/>
        <w:jc w:val="left"/>
        <w:rPr>
          <w:sz w:val="24"/>
        </w:rPr>
      </w:pPr>
      <w:r>
        <w:rPr>
          <w:rFonts w:hint="eastAsia"/>
          <w:sz w:val="24"/>
        </w:rPr>
        <w:t>（8）完成上级和采购人安排的其它工作任务。</w:t>
      </w:r>
    </w:p>
    <w:p w14:paraId="5CD97406">
      <w:pPr>
        <w:spacing w:line="360" w:lineRule="auto"/>
        <w:ind w:firstLine="480" w:firstLineChars="200"/>
        <w:jc w:val="left"/>
        <w:rPr>
          <w:sz w:val="24"/>
        </w:rPr>
      </w:pPr>
      <w:r>
        <w:rPr>
          <w:rFonts w:hint="eastAsia"/>
          <w:sz w:val="24"/>
        </w:rPr>
        <w:t>2、工作职责</w:t>
      </w:r>
    </w:p>
    <w:p w14:paraId="0D0E9397">
      <w:pPr>
        <w:spacing w:line="360" w:lineRule="auto"/>
        <w:ind w:firstLine="480" w:firstLineChars="200"/>
        <w:jc w:val="left"/>
        <w:rPr>
          <w:sz w:val="24"/>
        </w:rPr>
      </w:pPr>
      <w:r>
        <w:rPr>
          <w:rFonts w:hint="eastAsia"/>
          <w:sz w:val="24"/>
        </w:rPr>
        <w:t>（1）严格履行维修工职责及各项规章制度，维修、保养好项目公共设备，确保设施运行正常。</w:t>
      </w:r>
    </w:p>
    <w:p w14:paraId="348D23F5">
      <w:pPr>
        <w:spacing w:line="360" w:lineRule="auto"/>
        <w:ind w:firstLine="480" w:firstLineChars="200"/>
        <w:jc w:val="left"/>
        <w:rPr>
          <w:sz w:val="24"/>
        </w:rPr>
      </w:pPr>
      <w:r>
        <w:rPr>
          <w:rFonts w:hint="eastAsia"/>
          <w:sz w:val="24"/>
        </w:rPr>
        <w:t>（2）按时上下班，佩带工作卡，按要求着电工专用服饰（电工专用服饰费用由成交供应商承担）。</w:t>
      </w:r>
    </w:p>
    <w:p w14:paraId="18DFB2FB">
      <w:pPr>
        <w:spacing w:line="360" w:lineRule="auto"/>
        <w:ind w:firstLine="480" w:firstLineChars="200"/>
        <w:jc w:val="left"/>
        <w:rPr>
          <w:sz w:val="24"/>
        </w:rPr>
      </w:pPr>
      <w:r>
        <w:rPr>
          <w:rFonts w:hint="eastAsia"/>
          <w:sz w:val="24"/>
        </w:rPr>
        <w:t>（3）管理好各项设施管线及设备的保养及维修，并作好日常的清洁、保养及巡视检查，并作好记录。</w:t>
      </w:r>
    </w:p>
    <w:p w14:paraId="2491D55B">
      <w:pPr>
        <w:spacing w:line="360" w:lineRule="auto"/>
        <w:ind w:firstLine="480" w:firstLineChars="200"/>
        <w:jc w:val="left"/>
        <w:rPr>
          <w:sz w:val="24"/>
        </w:rPr>
      </w:pPr>
      <w:r>
        <w:rPr>
          <w:rFonts w:hint="eastAsia"/>
          <w:sz w:val="24"/>
        </w:rPr>
        <w:t>（4）文明礼貌服务，随叫随到，凡事不得推诿扯皮。</w:t>
      </w:r>
    </w:p>
    <w:p w14:paraId="00685C30">
      <w:pPr>
        <w:spacing w:line="360" w:lineRule="auto"/>
        <w:ind w:firstLine="480" w:firstLineChars="200"/>
        <w:jc w:val="left"/>
        <w:rPr>
          <w:sz w:val="24"/>
        </w:rPr>
      </w:pPr>
      <w:r>
        <w:rPr>
          <w:rFonts w:hint="eastAsia"/>
          <w:sz w:val="24"/>
        </w:rPr>
        <w:t>（5）负责管理区域内各项维修、检查等工作。做好下水管道维护、疏通及雨水井检查工作。</w:t>
      </w:r>
    </w:p>
    <w:p w14:paraId="42E24D47">
      <w:pPr>
        <w:spacing w:line="360" w:lineRule="auto"/>
        <w:ind w:firstLine="480" w:firstLineChars="200"/>
        <w:jc w:val="left"/>
        <w:rPr>
          <w:sz w:val="24"/>
        </w:rPr>
      </w:pPr>
      <w:r>
        <w:rPr>
          <w:rFonts w:hint="eastAsia"/>
          <w:sz w:val="24"/>
        </w:rPr>
        <w:t>（6）熟悉项目内自来水网络走向，水阀门、水表的位置和数量，并会正常维修操作。</w:t>
      </w:r>
    </w:p>
    <w:p w14:paraId="7F37844C">
      <w:pPr>
        <w:spacing w:line="360" w:lineRule="auto"/>
        <w:ind w:firstLine="480" w:firstLineChars="200"/>
        <w:jc w:val="left"/>
        <w:rPr>
          <w:sz w:val="24"/>
        </w:rPr>
      </w:pPr>
      <w:r>
        <w:rPr>
          <w:rFonts w:hint="eastAsia"/>
          <w:sz w:val="24"/>
        </w:rPr>
        <w:t>（7）对露天设施设备每年要除锈刷漆做好保护。</w:t>
      </w:r>
    </w:p>
    <w:p w14:paraId="55EB54A4">
      <w:pPr>
        <w:spacing w:line="360" w:lineRule="auto"/>
        <w:ind w:firstLine="480" w:firstLineChars="200"/>
        <w:jc w:val="left"/>
        <w:rPr>
          <w:sz w:val="24"/>
        </w:rPr>
      </w:pPr>
      <w:r>
        <w:rPr>
          <w:rFonts w:hint="eastAsia"/>
          <w:sz w:val="24"/>
        </w:rPr>
        <w:t>（8）负责对维保单位监督工作。</w:t>
      </w:r>
    </w:p>
    <w:p w14:paraId="431159CD">
      <w:pPr>
        <w:spacing w:line="360" w:lineRule="auto"/>
        <w:ind w:firstLine="480" w:firstLineChars="200"/>
        <w:jc w:val="left"/>
        <w:rPr>
          <w:sz w:val="24"/>
        </w:rPr>
      </w:pPr>
      <w:r>
        <w:rPr>
          <w:rFonts w:hint="eastAsia"/>
          <w:sz w:val="24"/>
        </w:rPr>
        <w:t>2、服务标准</w:t>
      </w:r>
    </w:p>
    <w:p w14:paraId="377C0B6E">
      <w:pPr>
        <w:spacing w:line="360" w:lineRule="auto"/>
        <w:ind w:firstLine="480" w:firstLineChars="200"/>
        <w:jc w:val="left"/>
        <w:rPr>
          <w:sz w:val="24"/>
        </w:rPr>
      </w:pPr>
      <w:r>
        <w:rPr>
          <w:rFonts w:hint="eastAsia"/>
          <w:sz w:val="24"/>
        </w:rPr>
        <w:t>（1）每日巡回检查设施设备，做好管理记录、维护养护、维修档案。</w:t>
      </w:r>
    </w:p>
    <w:p w14:paraId="740E3C6E">
      <w:pPr>
        <w:spacing w:line="360" w:lineRule="auto"/>
        <w:ind w:firstLine="480" w:firstLineChars="200"/>
        <w:jc w:val="left"/>
        <w:rPr>
          <w:sz w:val="24"/>
        </w:rPr>
      </w:pPr>
      <w:r>
        <w:rPr>
          <w:rFonts w:hint="eastAsia"/>
          <w:sz w:val="24"/>
        </w:rPr>
        <w:t>（2）爱护办公楼内的设施，不得对办公楼结构、设施等进行改动。</w:t>
      </w:r>
    </w:p>
    <w:p w14:paraId="32EE260C">
      <w:pPr>
        <w:spacing w:line="360" w:lineRule="auto"/>
        <w:ind w:firstLine="480" w:firstLineChars="200"/>
        <w:jc w:val="left"/>
        <w:rPr>
          <w:sz w:val="24"/>
        </w:rPr>
      </w:pPr>
      <w:r>
        <w:rPr>
          <w:rFonts w:hint="eastAsia"/>
          <w:sz w:val="24"/>
        </w:rPr>
        <w:t>（3）设备间及维修间环境整洁，无杂物、无灰尘，符合服务环境设备要求。</w:t>
      </w:r>
    </w:p>
    <w:p w14:paraId="7607C50E">
      <w:pPr>
        <w:spacing w:line="360" w:lineRule="auto"/>
        <w:ind w:firstLine="480" w:firstLineChars="200"/>
        <w:jc w:val="left"/>
        <w:rPr>
          <w:sz w:val="24"/>
        </w:rPr>
      </w:pPr>
      <w:r>
        <w:rPr>
          <w:rFonts w:hint="eastAsia"/>
          <w:sz w:val="24"/>
        </w:rPr>
        <w:t>（4）设备维修所需专业技术人员，维修人员须持证上岗，严格执行操作规程。</w:t>
      </w:r>
    </w:p>
    <w:p w14:paraId="46408C59">
      <w:pPr>
        <w:spacing w:line="360" w:lineRule="auto"/>
        <w:ind w:firstLine="480" w:firstLineChars="200"/>
        <w:jc w:val="left"/>
        <w:rPr>
          <w:sz w:val="24"/>
        </w:rPr>
      </w:pPr>
      <w:r>
        <w:rPr>
          <w:rFonts w:hint="eastAsia"/>
          <w:sz w:val="24"/>
        </w:rPr>
        <w:t>（5）设备及设施运行正常。</w:t>
      </w:r>
    </w:p>
    <w:p w14:paraId="3EB65B0E">
      <w:pPr>
        <w:spacing w:line="360" w:lineRule="auto"/>
        <w:ind w:firstLine="480" w:firstLineChars="200"/>
        <w:jc w:val="left"/>
        <w:rPr>
          <w:sz w:val="24"/>
        </w:rPr>
      </w:pPr>
      <w:r>
        <w:rPr>
          <w:rFonts w:hint="eastAsia"/>
          <w:sz w:val="24"/>
        </w:rPr>
        <w:t>（6）对雨水、污水管道进行检查。</w:t>
      </w:r>
    </w:p>
    <w:p w14:paraId="6A5B59C4">
      <w:pPr>
        <w:spacing w:line="360" w:lineRule="auto"/>
        <w:ind w:firstLine="480" w:firstLineChars="200"/>
        <w:jc w:val="left"/>
        <w:rPr>
          <w:sz w:val="24"/>
        </w:rPr>
      </w:pPr>
      <w:r>
        <w:rPr>
          <w:rFonts w:hint="eastAsia"/>
          <w:sz w:val="24"/>
        </w:rPr>
        <w:t>（7）及时完成各项零星维修任务，合格率100%。一般维修不得超过24小时。</w:t>
      </w:r>
    </w:p>
    <w:p w14:paraId="0929EC1E">
      <w:pPr>
        <w:spacing w:line="360" w:lineRule="auto"/>
        <w:ind w:firstLine="480" w:firstLineChars="200"/>
        <w:jc w:val="left"/>
        <w:rPr>
          <w:sz w:val="24"/>
        </w:rPr>
      </w:pPr>
      <w:r>
        <w:rPr>
          <w:rFonts w:hint="eastAsia"/>
          <w:sz w:val="24"/>
        </w:rPr>
        <w:t>（8）公共设施无破损、变形，无明显锈蚀。照明设施、各类标识清洁、完好。</w:t>
      </w:r>
    </w:p>
    <w:p w14:paraId="539314F9">
      <w:pPr>
        <w:spacing w:line="360" w:lineRule="auto"/>
        <w:ind w:firstLine="480" w:firstLineChars="200"/>
        <w:jc w:val="left"/>
        <w:rPr>
          <w:sz w:val="24"/>
        </w:rPr>
      </w:pPr>
      <w:r>
        <w:rPr>
          <w:rFonts w:hint="eastAsia"/>
          <w:sz w:val="24"/>
        </w:rPr>
        <w:t>（9）办公家具、门窗、门（木门、不锈钢门、防火门）、窗（铝合金窗、推拉平开、百叶窗）：牢固、平整、美观、无锈蚀、开关灵活、接缝严密,不松动，门窗及门窗配件齐全。</w:t>
      </w:r>
    </w:p>
    <w:p w14:paraId="7CB12418">
      <w:pPr>
        <w:spacing w:line="360" w:lineRule="auto"/>
        <w:ind w:firstLine="480" w:firstLineChars="200"/>
        <w:jc w:val="left"/>
        <w:rPr>
          <w:sz w:val="24"/>
        </w:rPr>
      </w:pPr>
      <w:r>
        <w:rPr>
          <w:rFonts w:hint="eastAsia"/>
          <w:sz w:val="24"/>
        </w:rPr>
        <w:t>弱电维修</w:t>
      </w:r>
    </w:p>
    <w:p w14:paraId="5D771C1A">
      <w:pPr>
        <w:spacing w:line="360" w:lineRule="auto"/>
        <w:ind w:firstLine="480" w:firstLineChars="200"/>
        <w:jc w:val="left"/>
        <w:rPr>
          <w:sz w:val="24"/>
        </w:rPr>
      </w:pPr>
      <w:r>
        <w:rPr>
          <w:rFonts w:hint="eastAsia"/>
          <w:sz w:val="24"/>
        </w:rPr>
        <w:t xml:space="preserve">1、工作内容： </w:t>
      </w:r>
    </w:p>
    <w:p w14:paraId="476097ED">
      <w:pPr>
        <w:spacing w:line="360" w:lineRule="auto"/>
        <w:ind w:firstLine="480" w:firstLineChars="200"/>
        <w:jc w:val="left"/>
        <w:rPr>
          <w:sz w:val="24"/>
        </w:rPr>
      </w:pPr>
      <w:r>
        <w:rPr>
          <w:rFonts w:hint="eastAsia"/>
          <w:sz w:val="24"/>
        </w:rPr>
        <w:t>（1）对楼内弱电设施设备的维修（如电话、网络）；对视频、投影仪操作；对消防、监控设施、数据机房硬件设备除尘及保养。</w:t>
      </w:r>
    </w:p>
    <w:p w14:paraId="70DFB19A">
      <w:pPr>
        <w:spacing w:line="360" w:lineRule="auto"/>
        <w:ind w:firstLine="480" w:firstLineChars="200"/>
        <w:jc w:val="left"/>
        <w:rPr>
          <w:sz w:val="24"/>
        </w:rPr>
      </w:pPr>
      <w:r>
        <w:rPr>
          <w:rFonts w:hint="eastAsia"/>
          <w:sz w:val="24"/>
        </w:rPr>
        <w:t>2、工作职责</w:t>
      </w:r>
    </w:p>
    <w:p w14:paraId="1E8C0E87">
      <w:pPr>
        <w:spacing w:line="360" w:lineRule="auto"/>
        <w:ind w:firstLine="480" w:firstLineChars="200"/>
        <w:jc w:val="left"/>
        <w:rPr>
          <w:sz w:val="24"/>
        </w:rPr>
      </w:pPr>
      <w:r>
        <w:rPr>
          <w:rFonts w:hint="eastAsia"/>
          <w:sz w:val="24"/>
        </w:rPr>
        <w:t>（1）负责楼宇监控系统、消防及紧急广播系统、电视系统及通讯、综合布线系统、运行及维修保养工作。</w:t>
      </w:r>
    </w:p>
    <w:p w14:paraId="5A750848">
      <w:pPr>
        <w:spacing w:line="360" w:lineRule="auto"/>
        <w:ind w:firstLine="480" w:firstLineChars="200"/>
        <w:jc w:val="left"/>
        <w:rPr>
          <w:sz w:val="24"/>
        </w:rPr>
      </w:pPr>
      <w:r>
        <w:rPr>
          <w:rFonts w:hint="eastAsia"/>
          <w:sz w:val="24"/>
        </w:rPr>
        <w:t>（2）熟悉弱电各系统的分布、线路走向及控制点与被控器件的对应关系、位置及 数目。</w:t>
      </w:r>
    </w:p>
    <w:p w14:paraId="21F7B93C">
      <w:pPr>
        <w:spacing w:line="360" w:lineRule="auto"/>
        <w:ind w:firstLine="480" w:firstLineChars="200"/>
        <w:jc w:val="left"/>
        <w:rPr>
          <w:sz w:val="24"/>
        </w:rPr>
      </w:pPr>
      <w:r>
        <w:rPr>
          <w:rFonts w:hint="eastAsia"/>
          <w:sz w:val="24"/>
        </w:rPr>
        <w:t xml:space="preserve">（3）熟悉各系统的工作原理、系统设备的操作及使用方法。 </w:t>
      </w:r>
    </w:p>
    <w:p w14:paraId="614E9BCB">
      <w:pPr>
        <w:spacing w:line="360" w:lineRule="auto"/>
        <w:ind w:firstLine="480" w:firstLineChars="200"/>
        <w:jc w:val="left"/>
        <w:rPr>
          <w:sz w:val="24"/>
        </w:rPr>
      </w:pPr>
      <w:r>
        <w:rPr>
          <w:rFonts w:hint="eastAsia"/>
          <w:sz w:val="24"/>
        </w:rPr>
        <w:t>（4）负责按计划对各系统的主机及检测元件、执行元件、系统设备进行清洁和维护保养，对弱电信号进行检测。</w:t>
      </w:r>
    </w:p>
    <w:p w14:paraId="07C1B33B">
      <w:pPr>
        <w:spacing w:line="360" w:lineRule="auto"/>
        <w:ind w:firstLine="480" w:firstLineChars="200"/>
        <w:jc w:val="left"/>
        <w:rPr>
          <w:sz w:val="24"/>
        </w:rPr>
      </w:pPr>
      <w:r>
        <w:rPr>
          <w:rFonts w:hint="eastAsia"/>
          <w:sz w:val="24"/>
        </w:rPr>
        <w:t>（5）弱电系统中出现故障，能迅速准确地找到故障点及故障原因，并及时排除或通知维保单位。</w:t>
      </w:r>
    </w:p>
    <w:p w14:paraId="6B5DFB74">
      <w:pPr>
        <w:spacing w:line="360" w:lineRule="auto"/>
        <w:ind w:firstLine="480" w:firstLineChars="200"/>
        <w:jc w:val="left"/>
        <w:rPr>
          <w:sz w:val="24"/>
        </w:rPr>
      </w:pPr>
      <w:r>
        <w:rPr>
          <w:rFonts w:hint="eastAsia"/>
          <w:sz w:val="24"/>
        </w:rPr>
        <w:t>（6）负责对维保单位监督工作。</w:t>
      </w:r>
    </w:p>
    <w:p w14:paraId="20DFD9EF">
      <w:pPr>
        <w:spacing w:line="360" w:lineRule="auto"/>
        <w:ind w:firstLine="480" w:firstLineChars="200"/>
        <w:jc w:val="left"/>
        <w:rPr>
          <w:sz w:val="24"/>
        </w:rPr>
      </w:pPr>
      <w:r>
        <w:rPr>
          <w:rFonts w:hint="eastAsia"/>
          <w:sz w:val="24"/>
        </w:rPr>
        <w:t>（7）完成上级和采购人安排的其它工作任务。</w:t>
      </w:r>
    </w:p>
    <w:p w14:paraId="616D614F">
      <w:pPr>
        <w:spacing w:line="360" w:lineRule="auto"/>
        <w:ind w:firstLine="480" w:firstLineChars="200"/>
        <w:jc w:val="left"/>
        <w:rPr>
          <w:sz w:val="24"/>
        </w:rPr>
      </w:pPr>
      <w:r>
        <w:rPr>
          <w:rFonts w:hint="eastAsia"/>
          <w:sz w:val="24"/>
        </w:rPr>
        <w:t>3、弱电服务标准</w:t>
      </w:r>
    </w:p>
    <w:p w14:paraId="5EBC0808">
      <w:pPr>
        <w:spacing w:line="360" w:lineRule="auto"/>
        <w:ind w:firstLine="480" w:firstLineChars="200"/>
        <w:jc w:val="left"/>
        <w:rPr>
          <w:sz w:val="24"/>
        </w:rPr>
      </w:pPr>
      <w:r>
        <w:rPr>
          <w:rFonts w:hint="eastAsia"/>
          <w:sz w:val="24"/>
        </w:rPr>
        <w:t>（1）每日巡回检查设施设备，做好管理记录、维护养护、维修档案。</w:t>
      </w:r>
    </w:p>
    <w:p w14:paraId="448D78C6">
      <w:pPr>
        <w:spacing w:line="360" w:lineRule="auto"/>
        <w:ind w:firstLine="480" w:firstLineChars="200"/>
        <w:jc w:val="left"/>
        <w:rPr>
          <w:sz w:val="24"/>
        </w:rPr>
      </w:pPr>
      <w:r>
        <w:rPr>
          <w:rFonts w:hint="eastAsia"/>
          <w:sz w:val="24"/>
        </w:rPr>
        <w:t>（2）定期对各类网线水晶头进行检查，避免出现松动。</w:t>
      </w:r>
    </w:p>
    <w:p w14:paraId="04CCD7B5">
      <w:pPr>
        <w:spacing w:line="360" w:lineRule="auto"/>
        <w:ind w:firstLine="480" w:firstLineChars="200"/>
        <w:jc w:val="left"/>
        <w:rPr>
          <w:sz w:val="24"/>
        </w:rPr>
      </w:pPr>
      <w:r>
        <w:rPr>
          <w:rFonts w:hint="eastAsia"/>
          <w:sz w:val="24"/>
        </w:rPr>
        <w:t>（3）弱电及数据环境整洁，无杂物、无灰尘，符合服务环境设备要求。</w:t>
      </w:r>
    </w:p>
    <w:p w14:paraId="62BEC4E1">
      <w:pPr>
        <w:spacing w:line="360" w:lineRule="auto"/>
        <w:ind w:firstLine="480" w:firstLineChars="200"/>
        <w:jc w:val="left"/>
        <w:rPr>
          <w:color w:val="000000" w:themeColor="text1"/>
          <w:sz w:val="24"/>
          <w:highlight w:val="none"/>
          <w14:textFill>
            <w14:solidFill>
              <w14:schemeClr w14:val="tx1"/>
            </w14:solidFill>
          </w14:textFill>
        </w:rPr>
      </w:pPr>
      <w:r>
        <w:rPr>
          <w:rFonts w:hint="eastAsia"/>
          <w:sz w:val="24"/>
        </w:rPr>
        <w:t>（4</w:t>
      </w:r>
      <w:r>
        <w:rPr>
          <w:rFonts w:hint="eastAsia"/>
          <w:color w:val="000000" w:themeColor="text1"/>
          <w:sz w:val="24"/>
          <w:highlight w:val="none"/>
          <w14:textFill>
            <w14:solidFill>
              <w14:schemeClr w14:val="tx1"/>
            </w14:solidFill>
          </w14:textFill>
        </w:rPr>
        <w:t>）设备维修所需专业技术人员，人员须持证上岗，严格执行操作规程。</w:t>
      </w:r>
    </w:p>
    <w:p w14:paraId="0F1F197D">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（5）协助采购人对数据机房进行除尘、环境卫生清洁。</w:t>
      </w:r>
    </w:p>
    <w:p w14:paraId="707CAE0B">
      <w:pPr>
        <w:spacing w:line="360" w:lineRule="auto"/>
        <w:ind w:firstLine="482" w:firstLineChars="200"/>
        <w:jc w:val="left"/>
        <w:rPr>
          <w:rFonts w:hint="default"/>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（七）绿化</w:t>
      </w:r>
      <w:r>
        <w:rPr>
          <w:rFonts w:hint="eastAsia"/>
          <w:b/>
          <w:bCs/>
          <w:color w:val="000000" w:themeColor="text1"/>
          <w:sz w:val="24"/>
          <w:highlight w:val="none"/>
          <w:lang w:val="en-US" w:eastAsia="zh-CN"/>
          <w14:textFill>
            <w14:solidFill>
              <w14:schemeClr w14:val="tx1"/>
            </w14:solidFill>
          </w14:textFill>
        </w:rPr>
        <w:t>养护服务</w:t>
      </w:r>
    </w:p>
    <w:p w14:paraId="006D6DED">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1、工作内容：</w:t>
      </w:r>
      <w:r>
        <w:rPr>
          <w:rFonts w:hint="eastAsia"/>
          <w:color w:val="000000" w:themeColor="text1"/>
          <w:sz w:val="24"/>
          <w:highlight w:val="none"/>
          <w14:textFill>
            <w14:solidFill>
              <w14:schemeClr w14:val="tx1"/>
            </w14:solidFill>
          </w14:textFill>
        </w:rPr>
        <w:t>由专业人员负责服务区域内绿植养护管理。</w:t>
      </w:r>
    </w:p>
    <w:p w14:paraId="1DED005A">
      <w:pPr>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2、工作职责及标准</w:t>
      </w:r>
    </w:p>
    <w:p w14:paraId="01394AEA">
      <w:pPr>
        <w:spacing w:line="360" w:lineRule="auto"/>
        <w:ind w:firstLine="480"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负责整个办公院区花木的种植补栽、浇水、除杂草、防虫、松土、修剪、造型、防护和围墙藤蔓修剪清理工作；负责会议室内、办公大楼内公共区域花卉的购买更换、清洁、修剪、日常养护和冬季防护及围墙藤蔓清理等工作。</w:t>
      </w:r>
    </w:p>
    <w:p w14:paraId="58967E15">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院内绿化：根据季节需求定期对办公楼院内绿植、树木进行补栽补种、修剪造型、防虫杀虫、日常除草、冬季防寒以及新老楼围墙藤蔓清理工作。保证大院花卉树木旺盛，整体造型美观大方，无杂草枯枝败叶。</w:t>
      </w:r>
    </w:p>
    <w:p w14:paraId="400730FE">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室内绿化：根据季节、需求和花卉生长状况，按采购人需求的绿植数量进行购买摆放，每周不少于二次对绿植和花卉进行浇水施肥、修剪养护等；每季度至少一次对会议室、公共区域的绿植和花卉进行换新、保证固定数量的绿植摆放，保持绿植花卉的洁净旺盛、造型美观大方。绿植、花卉数量和品种由采购人确定。</w:t>
      </w:r>
    </w:p>
    <w:p w14:paraId="0C96657D">
      <w:pPr>
        <w:spacing w:line="360" w:lineRule="auto"/>
        <w:ind w:firstLine="480"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3）按采购人需求，</w:t>
      </w:r>
      <w:r>
        <w:rPr>
          <w:rFonts w:hint="eastAsia"/>
          <w:color w:val="000000" w:themeColor="text1"/>
          <w:sz w:val="24"/>
          <w:highlight w:val="none"/>
          <w:lang w:eastAsia="zh-CN"/>
          <w14:textFill>
            <w14:solidFill>
              <w14:schemeClr w14:val="tx1"/>
            </w14:solidFill>
          </w14:textFill>
        </w:rPr>
        <w:t>重大节假日</w:t>
      </w:r>
      <w:r>
        <w:rPr>
          <w:rFonts w:hint="eastAsia"/>
          <w:color w:val="000000" w:themeColor="text1"/>
          <w:sz w:val="24"/>
          <w:highlight w:val="none"/>
          <w14:textFill>
            <w14:solidFill>
              <w14:schemeClr w14:val="tx1"/>
            </w14:solidFill>
          </w14:textFill>
        </w:rPr>
        <w:t>在院内摆放突出节日喜庆气氛的绿植花卉。绿植、花卉数量和品种由采购人确定。</w:t>
      </w:r>
    </w:p>
    <w:p w14:paraId="0725A90A">
      <w:pPr>
        <w:spacing w:line="360" w:lineRule="auto"/>
        <w:ind w:firstLine="482" w:firstLineChars="200"/>
        <w:jc w:val="left"/>
        <w:rPr>
          <w:rFonts w:hint="eastAsia"/>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14:textFill>
            <w14:solidFill>
              <w14:schemeClr w14:val="tx1"/>
            </w14:solidFill>
          </w14:textFill>
        </w:rPr>
        <w:t>（八）</w:t>
      </w:r>
      <w:r>
        <w:rPr>
          <w:rFonts w:hint="eastAsia"/>
          <w:b/>
          <w:bCs/>
          <w:color w:val="000000" w:themeColor="text1"/>
          <w:sz w:val="24"/>
          <w:highlight w:val="none"/>
          <w:lang w:val="en-US" w:eastAsia="zh-CN"/>
          <w14:textFill>
            <w14:solidFill>
              <w14:schemeClr w14:val="tx1"/>
            </w14:solidFill>
          </w14:textFill>
        </w:rPr>
        <w:t>外围保洁服务</w:t>
      </w:r>
    </w:p>
    <w:p w14:paraId="115EBAE8">
      <w:pPr>
        <w:spacing w:line="360" w:lineRule="auto"/>
        <w:ind w:firstLine="480" w:firstLineChars="200"/>
        <w:jc w:val="left"/>
        <w:rPr>
          <w:rFonts w:hint="eastAsia"/>
          <w:b w:val="0"/>
          <w:bCs w:val="0"/>
          <w:color w:val="000000" w:themeColor="text1"/>
          <w:sz w:val="24"/>
          <w:highlight w:val="none"/>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1、工作内容：</w:t>
      </w:r>
      <w:r>
        <w:rPr>
          <w:rFonts w:hint="eastAsia"/>
          <w:b w:val="0"/>
          <w:bCs w:val="0"/>
          <w:color w:val="000000" w:themeColor="text1"/>
          <w:sz w:val="24"/>
          <w:highlight w:val="none"/>
          <w14:textFill>
            <w14:solidFill>
              <w14:schemeClr w14:val="tx1"/>
            </w14:solidFill>
          </w14:textFill>
        </w:rPr>
        <w:t>包括对院内地面、非机动车车棚顶，垃圾桶定期刷洗、蚊虫消杀。</w:t>
      </w:r>
    </w:p>
    <w:p w14:paraId="647A50A5">
      <w:pPr>
        <w:spacing w:line="360" w:lineRule="auto"/>
        <w:ind w:firstLine="480" w:firstLineChars="200"/>
        <w:jc w:val="left"/>
        <w:rPr>
          <w:rFonts w:hint="eastAsia"/>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2、工作职责及标准</w:t>
      </w:r>
    </w:p>
    <w:p w14:paraId="5B9E5C1E">
      <w:pPr>
        <w:spacing w:line="360" w:lineRule="auto"/>
        <w:ind w:firstLine="480" w:firstLineChars="200"/>
        <w:jc w:val="left"/>
        <w:rPr>
          <w:rFonts w:hint="default"/>
          <w:b w:val="0"/>
          <w:bCs w:val="0"/>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1）院区地面清洁无废弃物。</w:t>
      </w:r>
    </w:p>
    <w:p w14:paraId="0C2B4970">
      <w:pPr>
        <w:spacing w:line="360" w:lineRule="auto"/>
        <w:ind w:firstLine="480" w:firstLineChars="200"/>
        <w:jc w:val="left"/>
        <w:rPr>
          <w:rFonts w:hint="default"/>
          <w:b w:val="0"/>
          <w:bCs w:val="0"/>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2）保洁重点是烟头、废纸、杂物等，随时保洁。</w:t>
      </w:r>
    </w:p>
    <w:p w14:paraId="21C72E42">
      <w:pPr>
        <w:spacing w:line="360" w:lineRule="auto"/>
        <w:ind w:firstLine="480" w:firstLineChars="200"/>
        <w:jc w:val="left"/>
        <w:rPr>
          <w:rFonts w:hint="default"/>
          <w:b w:val="0"/>
          <w:bCs w:val="0"/>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3）垃圾清运及时，垃圾站消毒。</w:t>
      </w:r>
    </w:p>
    <w:p w14:paraId="172A9018">
      <w:pPr>
        <w:spacing w:line="360" w:lineRule="auto"/>
        <w:ind w:firstLine="480" w:firstLineChars="200"/>
        <w:jc w:val="left"/>
        <w:rPr>
          <w:rFonts w:hint="default"/>
          <w:b w:val="0"/>
          <w:bCs w:val="0"/>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4）清扫及时，地面无积水、积雪，无落叶。</w:t>
      </w:r>
    </w:p>
    <w:p w14:paraId="1CE763F3">
      <w:pPr>
        <w:spacing w:line="360" w:lineRule="auto"/>
        <w:ind w:firstLine="480" w:firstLineChars="200"/>
        <w:jc w:val="left"/>
        <w:rPr>
          <w:rFonts w:hint="default"/>
          <w:b w:val="0"/>
          <w:bCs w:val="0"/>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5）夏季清除积水、冬季清扫积雪、无落叶。</w:t>
      </w:r>
    </w:p>
    <w:p w14:paraId="53699476">
      <w:pPr>
        <w:spacing w:line="360" w:lineRule="auto"/>
        <w:ind w:firstLine="480" w:firstLineChars="200"/>
        <w:jc w:val="left"/>
        <w:rPr>
          <w:rFonts w:hint="default"/>
          <w:b w:val="0"/>
          <w:bCs w:val="0"/>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6）每年蚊虫出没季节对垃圾堆放点、隐蔽角落进行每日多次蚊虫消杀服务工作；</w:t>
      </w:r>
    </w:p>
    <w:p w14:paraId="608F6865">
      <w:pPr>
        <w:spacing w:line="360" w:lineRule="auto"/>
        <w:ind w:firstLine="480" w:firstLineChars="200"/>
        <w:jc w:val="left"/>
        <w:rPr>
          <w:rFonts w:hint="default"/>
          <w:b w:val="0"/>
          <w:bCs w:val="0"/>
          <w:sz w:val="24"/>
        </w:rPr>
      </w:pPr>
      <w:r>
        <w:rPr>
          <w:rFonts w:hint="default"/>
          <w:b w:val="0"/>
          <w:bCs w:val="0"/>
          <w:sz w:val="24"/>
        </w:rPr>
        <w:t>7）每月不少于</w:t>
      </w:r>
      <w:r>
        <w:rPr>
          <w:rFonts w:hint="eastAsia"/>
          <w:b w:val="0"/>
          <w:bCs w:val="0"/>
          <w:sz w:val="24"/>
          <w:lang w:val="en-US" w:eastAsia="zh-CN"/>
        </w:rPr>
        <w:t>1</w:t>
      </w:r>
      <w:r>
        <w:rPr>
          <w:rFonts w:hint="default"/>
          <w:b w:val="0"/>
          <w:bCs w:val="0"/>
          <w:sz w:val="24"/>
        </w:rPr>
        <w:t>次对</w:t>
      </w:r>
      <w:r>
        <w:rPr>
          <w:rFonts w:hint="eastAsia"/>
          <w:b w:val="0"/>
          <w:bCs w:val="0"/>
          <w:sz w:val="24"/>
          <w:lang w:eastAsia="zh-CN"/>
        </w:rPr>
        <w:t>院内路面</w:t>
      </w:r>
      <w:r>
        <w:rPr>
          <w:rFonts w:hint="default"/>
          <w:b w:val="0"/>
          <w:bCs w:val="0"/>
          <w:sz w:val="24"/>
        </w:rPr>
        <w:t>进行深度清洁工作。</w:t>
      </w:r>
    </w:p>
    <w:p w14:paraId="211A7458">
      <w:pPr>
        <w:spacing w:line="360" w:lineRule="auto"/>
        <w:ind w:firstLine="480" w:firstLineChars="200"/>
        <w:jc w:val="left"/>
        <w:rPr>
          <w:rFonts w:hint="eastAsia" w:eastAsia="宋体"/>
          <w:b w:val="0"/>
          <w:bCs w:val="0"/>
          <w:sz w:val="24"/>
          <w:lang w:val="en-US" w:eastAsia="zh-CN"/>
        </w:rPr>
      </w:pPr>
      <w:r>
        <w:rPr>
          <w:rFonts w:hint="eastAsia"/>
          <w:b w:val="0"/>
          <w:bCs w:val="0"/>
          <w:sz w:val="24"/>
          <w:lang w:val="en-US" w:eastAsia="zh-CN"/>
        </w:rPr>
        <w:t>8）地下污水池、食堂污水沟的清洗打扫。（每周清理两次，采购人提供工具）。</w:t>
      </w:r>
    </w:p>
    <w:p w14:paraId="425A5B88">
      <w:pPr>
        <w:spacing w:line="360" w:lineRule="auto"/>
        <w:ind w:firstLine="482" w:firstLineChars="200"/>
        <w:jc w:val="left"/>
        <w:rPr>
          <w:b/>
          <w:bCs/>
          <w:sz w:val="24"/>
        </w:rPr>
      </w:pPr>
      <w:r>
        <w:rPr>
          <w:rFonts w:hint="eastAsia"/>
          <w:b/>
          <w:bCs/>
          <w:sz w:val="24"/>
        </w:rPr>
        <w:t>（九）驾驶服务</w:t>
      </w:r>
    </w:p>
    <w:p w14:paraId="109555A8">
      <w:pPr>
        <w:spacing w:line="360" w:lineRule="auto"/>
        <w:ind w:firstLine="480" w:firstLineChars="200"/>
        <w:jc w:val="left"/>
        <w:rPr>
          <w:sz w:val="24"/>
        </w:rPr>
      </w:pPr>
      <w:r>
        <w:rPr>
          <w:rFonts w:hint="eastAsia"/>
          <w:sz w:val="24"/>
        </w:rPr>
        <w:t>1、工作内容：保障审计局公务车辆日常公务出行。</w:t>
      </w:r>
    </w:p>
    <w:p w14:paraId="0B0804D3">
      <w:pPr>
        <w:spacing w:line="360" w:lineRule="auto"/>
        <w:ind w:firstLine="480" w:firstLineChars="200"/>
        <w:jc w:val="left"/>
        <w:rPr>
          <w:sz w:val="24"/>
        </w:rPr>
      </w:pPr>
      <w:r>
        <w:rPr>
          <w:rFonts w:hint="eastAsia"/>
          <w:sz w:val="24"/>
        </w:rPr>
        <w:t>2、工作职责及标准</w:t>
      </w:r>
    </w:p>
    <w:p w14:paraId="5F56790E">
      <w:pPr>
        <w:spacing w:line="360" w:lineRule="auto"/>
        <w:ind w:firstLine="480" w:firstLineChars="200"/>
        <w:jc w:val="left"/>
        <w:rPr>
          <w:sz w:val="24"/>
        </w:rPr>
      </w:pPr>
      <w:r>
        <w:rPr>
          <w:rFonts w:hint="eastAsia"/>
          <w:sz w:val="24"/>
        </w:rPr>
        <w:t>（1）驾驶人员必须遵守国家法律、法规及采购人的各项规章制度，驾驶人员按照车辆调度指令驾驶车辆出行。</w:t>
      </w:r>
    </w:p>
    <w:p w14:paraId="42424876">
      <w:pPr>
        <w:spacing w:line="360" w:lineRule="auto"/>
        <w:ind w:firstLine="480" w:firstLineChars="200"/>
        <w:jc w:val="left"/>
        <w:rPr>
          <w:sz w:val="24"/>
        </w:rPr>
      </w:pPr>
      <w:r>
        <w:rPr>
          <w:rFonts w:hint="eastAsia"/>
          <w:sz w:val="24"/>
        </w:rPr>
        <w:t>（2）驾驶人员应具有良好素养和上岗资质，身体健康（无传染性疾病）、品貌端庄，工作积极主动，具备较好的沟通能力、语言表达能力、服务意识、抗压能力、纪律意识和保密观念较强。无不良记录及嗜好，爱岗敬业、工作勤快，礼貌待人、和蔼处事，无有碍工作的残疾。</w:t>
      </w:r>
    </w:p>
    <w:p w14:paraId="12A47698">
      <w:pPr>
        <w:spacing w:line="360" w:lineRule="auto"/>
        <w:ind w:firstLine="480" w:firstLineChars="200"/>
        <w:jc w:val="left"/>
        <w:rPr>
          <w:sz w:val="24"/>
        </w:rPr>
      </w:pPr>
      <w:r>
        <w:rPr>
          <w:rFonts w:hint="eastAsia"/>
          <w:sz w:val="24"/>
        </w:rPr>
        <w:t xml:space="preserve">（3）供应商应保证驾驶员的稳定性，不能因员工变动影响工作。 </w:t>
      </w:r>
    </w:p>
    <w:p w14:paraId="0FBA6D8D">
      <w:pPr>
        <w:spacing w:line="360" w:lineRule="auto"/>
        <w:ind w:firstLine="480" w:firstLineChars="200"/>
        <w:jc w:val="left"/>
        <w:rPr>
          <w:sz w:val="24"/>
        </w:rPr>
      </w:pPr>
      <w:r>
        <w:rPr>
          <w:rFonts w:hint="eastAsia"/>
          <w:sz w:val="24"/>
        </w:rPr>
        <w:t>（4）供应商应制订详细的培训计划，对驾驶员进行岗位培训、日常培训和文明礼仪培训，确保每名驾驶员培训合格上岗。</w:t>
      </w:r>
    </w:p>
    <w:p w14:paraId="37E34BD3">
      <w:pPr>
        <w:spacing w:line="360" w:lineRule="auto"/>
        <w:ind w:firstLine="480" w:firstLineChars="200"/>
        <w:jc w:val="left"/>
        <w:rPr>
          <w:sz w:val="24"/>
        </w:rPr>
      </w:pPr>
      <w:r>
        <w:rPr>
          <w:rFonts w:hint="eastAsia"/>
          <w:sz w:val="24"/>
        </w:rPr>
        <w:t>（5）不得在服务工作时间及工作区域从事非法活动或有损采购人利益的活动。</w:t>
      </w:r>
    </w:p>
    <w:p w14:paraId="21503037">
      <w:pPr>
        <w:spacing w:line="360" w:lineRule="auto"/>
        <w:ind w:firstLine="480" w:firstLineChars="200"/>
        <w:jc w:val="left"/>
        <w:rPr>
          <w:sz w:val="24"/>
        </w:rPr>
      </w:pPr>
      <w:r>
        <w:rPr>
          <w:rFonts w:hint="eastAsia"/>
          <w:sz w:val="24"/>
        </w:rPr>
        <w:t xml:space="preserve">（6）各项服务工作时间必须符合及满足采购人的要求，包括星期天及公众假期，都不得停止工作。如因服务范围内容变动需调整合同，由双方协商确定。 </w:t>
      </w:r>
    </w:p>
    <w:p w14:paraId="3A568387">
      <w:pPr>
        <w:spacing w:line="360" w:lineRule="auto"/>
        <w:ind w:firstLine="480" w:firstLineChars="200"/>
        <w:jc w:val="left"/>
        <w:rPr>
          <w:sz w:val="24"/>
        </w:rPr>
      </w:pPr>
      <w:r>
        <w:rPr>
          <w:rFonts w:hint="eastAsia"/>
          <w:sz w:val="24"/>
        </w:rPr>
        <w:t>（7）结合采购人情况，拟定齐全的突发事件应急预案，并定期进行演练，发生突发事件能够做到及时有效处理。如遇大项任务或紧急公务需临时增加驾驶人员，供应商须指派服务人员驾驶公务车保障公车使用人出行。</w:t>
      </w:r>
    </w:p>
    <w:p w14:paraId="2813CFC9">
      <w:pPr>
        <w:spacing w:line="360" w:lineRule="auto"/>
        <w:ind w:firstLine="480" w:firstLineChars="200"/>
        <w:jc w:val="left"/>
        <w:rPr>
          <w:sz w:val="24"/>
        </w:rPr>
      </w:pPr>
      <w:r>
        <w:rPr>
          <w:rFonts w:hint="eastAsia"/>
          <w:sz w:val="24"/>
        </w:rPr>
        <w:t>3、服务要求</w:t>
      </w:r>
    </w:p>
    <w:p w14:paraId="499DE37D">
      <w:pPr>
        <w:spacing w:line="360" w:lineRule="auto"/>
        <w:ind w:firstLine="480" w:firstLineChars="200"/>
        <w:jc w:val="left"/>
        <w:rPr>
          <w:sz w:val="24"/>
        </w:rPr>
      </w:pPr>
      <w:r>
        <w:rPr>
          <w:rFonts w:hint="eastAsia"/>
          <w:sz w:val="24"/>
        </w:rPr>
        <w:t>（1）完全配合甲方及公车使用人调度指令；</w:t>
      </w:r>
    </w:p>
    <w:p w14:paraId="621571D2">
      <w:pPr>
        <w:spacing w:line="360" w:lineRule="auto"/>
        <w:ind w:firstLine="480" w:firstLineChars="200"/>
        <w:jc w:val="left"/>
        <w:rPr>
          <w:sz w:val="24"/>
        </w:rPr>
      </w:pPr>
      <w:r>
        <w:rPr>
          <w:rFonts w:hint="eastAsia"/>
          <w:sz w:val="24"/>
        </w:rPr>
        <w:t>（2）安全文明驾驶车辆，驾驶车辆过程中不得吸烟、接打电话、看视频等；</w:t>
      </w:r>
    </w:p>
    <w:p w14:paraId="032B413E">
      <w:pPr>
        <w:spacing w:line="360" w:lineRule="auto"/>
        <w:ind w:firstLine="480" w:firstLineChars="200"/>
        <w:jc w:val="left"/>
        <w:rPr>
          <w:sz w:val="24"/>
        </w:rPr>
      </w:pPr>
      <w:r>
        <w:rPr>
          <w:rFonts w:hint="eastAsia"/>
          <w:sz w:val="24"/>
        </w:rPr>
        <w:t>（3）驾驶人员文明礼貌与甲方及公车使用人进行沟通；</w:t>
      </w:r>
    </w:p>
    <w:p w14:paraId="508DC4AB">
      <w:pPr>
        <w:spacing w:line="360" w:lineRule="auto"/>
        <w:ind w:firstLine="480" w:firstLineChars="200"/>
        <w:jc w:val="left"/>
        <w:rPr>
          <w:sz w:val="24"/>
        </w:rPr>
      </w:pPr>
      <w:r>
        <w:rPr>
          <w:rFonts w:hint="eastAsia"/>
          <w:sz w:val="24"/>
        </w:rPr>
        <w:t>（4）驾驶人员着装干净得体；</w:t>
      </w:r>
    </w:p>
    <w:p w14:paraId="33A916ED">
      <w:pPr>
        <w:spacing w:line="360" w:lineRule="auto"/>
        <w:ind w:firstLine="480" w:firstLineChars="200"/>
        <w:jc w:val="left"/>
        <w:rPr>
          <w:sz w:val="24"/>
        </w:rPr>
      </w:pPr>
      <w:r>
        <w:rPr>
          <w:rFonts w:hint="eastAsia"/>
          <w:sz w:val="24"/>
        </w:rPr>
        <w:t>（5）未经允许泄露或传播公车使用人在车内说话内容；</w:t>
      </w:r>
    </w:p>
    <w:p w14:paraId="4780812F">
      <w:pPr>
        <w:spacing w:line="360" w:lineRule="auto"/>
        <w:ind w:firstLine="480" w:firstLineChars="200"/>
        <w:jc w:val="left"/>
        <w:rPr>
          <w:sz w:val="24"/>
        </w:rPr>
      </w:pPr>
      <w:r>
        <w:rPr>
          <w:rFonts w:hint="eastAsia"/>
          <w:sz w:val="24"/>
        </w:rPr>
        <w:t>（6）不得表达或传播有损甲方及公车使用人的言论；</w:t>
      </w:r>
    </w:p>
    <w:p w14:paraId="786D1BE0">
      <w:pPr>
        <w:spacing w:line="360" w:lineRule="auto"/>
        <w:ind w:firstLine="480" w:firstLineChars="200"/>
        <w:jc w:val="left"/>
        <w:rPr>
          <w:sz w:val="24"/>
        </w:rPr>
      </w:pPr>
      <w:r>
        <w:rPr>
          <w:rFonts w:hint="eastAsia"/>
          <w:sz w:val="24"/>
        </w:rPr>
        <w:t>（7）保证所驾驶车辆清洁卫生；</w:t>
      </w:r>
    </w:p>
    <w:p w14:paraId="3EC2C684">
      <w:pPr>
        <w:spacing w:line="360" w:lineRule="auto"/>
        <w:ind w:firstLine="482" w:firstLineChars="200"/>
        <w:jc w:val="left"/>
        <w:rPr>
          <w:b/>
          <w:bCs/>
          <w:sz w:val="24"/>
        </w:rPr>
      </w:pPr>
      <w:r>
        <w:rPr>
          <w:rFonts w:hint="eastAsia"/>
          <w:b/>
          <w:bCs/>
          <w:sz w:val="24"/>
        </w:rPr>
        <w:t>（十）会议服务</w:t>
      </w:r>
    </w:p>
    <w:p w14:paraId="76EBFDB0">
      <w:pPr>
        <w:spacing w:line="360" w:lineRule="auto"/>
        <w:ind w:firstLine="480" w:firstLineChars="200"/>
        <w:jc w:val="left"/>
        <w:rPr>
          <w:sz w:val="24"/>
        </w:rPr>
      </w:pPr>
      <w:r>
        <w:rPr>
          <w:rFonts w:hint="eastAsia"/>
          <w:sz w:val="24"/>
        </w:rPr>
        <w:t>（1）工作内容：</w:t>
      </w:r>
    </w:p>
    <w:p w14:paraId="6B44C7AC">
      <w:pPr>
        <w:spacing w:line="360" w:lineRule="auto"/>
        <w:ind w:firstLine="480" w:firstLineChars="200"/>
        <w:jc w:val="left"/>
        <w:rPr>
          <w:sz w:val="24"/>
        </w:rPr>
      </w:pPr>
      <w:r>
        <w:rPr>
          <w:rFonts w:hint="eastAsia"/>
          <w:sz w:val="24"/>
        </w:rPr>
        <w:t>1）会前准备（包括会前15分钟备好会场，并在会议室门前迎候参会人员；备好茶水，备好其它会议用品；需要时保证空调、麦克、音响、投影仪等设备处于调整好的状态；保持会场清洁，随时处于备用状态）。</w:t>
      </w:r>
    </w:p>
    <w:p w14:paraId="17D7198F">
      <w:pPr>
        <w:spacing w:line="360" w:lineRule="auto"/>
        <w:ind w:firstLine="480" w:firstLineChars="200"/>
        <w:jc w:val="left"/>
        <w:rPr>
          <w:sz w:val="24"/>
        </w:rPr>
      </w:pPr>
      <w:r>
        <w:rPr>
          <w:rFonts w:hint="eastAsia"/>
          <w:sz w:val="24"/>
        </w:rPr>
        <w:t xml:space="preserve">2）会间服务（包括15分钟左右1次的适时茶水服务；防止外来人员干扰会场；重要会议楼层需站会服务，为参会人员做好引导工作以及其他相关会议服务）； </w:t>
      </w:r>
    </w:p>
    <w:p w14:paraId="2163879F">
      <w:pPr>
        <w:spacing w:line="360" w:lineRule="auto"/>
        <w:ind w:firstLine="480" w:firstLineChars="200"/>
        <w:jc w:val="left"/>
        <w:rPr>
          <w:sz w:val="24"/>
        </w:rPr>
      </w:pPr>
      <w:r>
        <w:rPr>
          <w:rFonts w:hint="eastAsia"/>
          <w:sz w:val="24"/>
        </w:rPr>
        <w:t>3）会后服务（包括目送参会人员离开会场；检查会场情况，如发现遗失物品应及时送达采购人主管部门或妥善保管；巡查会场，确保会场内无烟头，关闭好照明、门窗及其他设备设施；及时清理会场，做好清洁，保证会场处在备用状态；检查会议室内办公家具、会议用品及设备设施，发现问题及时通知相关部门，并采取妥善措施进行处理）。</w:t>
      </w:r>
    </w:p>
    <w:p w14:paraId="79074913">
      <w:pPr>
        <w:spacing w:line="360" w:lineRule="auto"/>
        <w:ind w:firstLine="480" w:firstLineChars="200"/>
        <w:jc w:val="left"/>
        <w:rPr>
          <w:sz w:val="24"/>
        </w:rPr>
      </w:pPr>
      <w:r>
        <w:rPr>
          <w:rFonts w:hint="eastAsia"/>
          <w:sz w:val="24"/>
        </w:rPr>
        <w:t>4）协助项目经理完成日常工作。</w:t>
      </w:r>
    </w:p>
    <w:p w14:paraId="4CADEA9A">
      <w:pPr>
        <w:spacing w:line="360" w:lineRule="auto"/>
        <w:ind w:firstLine="480" w:firstLineChars="200"/>
        <w:jc w:val="left"/>
        <w:rPr>
          <w:sz w:val="24"/>
        </w:rPr>
      </w:pPr>
      <w:r>
        <w:rPr>
          <w:rFonts w:hint="eastAsia"/>
          <w:sz w:val="24"/>
        </w:rPr>
        <w:t>（2）工作职责：认真执行项目经理下达的各项工作任务；负责定期做好会议室设备设施的检查工作；负责日常会议的摆台、桌形变换、会议服务相关工作；负责会议室的环境卫生的清理；负责协助接待与会客人完成临时交办的其他工作。</w:t>
      </w:r>
    </w:p>
    <w:p w14:paraId="0757E3B2">
      <w:pPr>
        <w:spacing w:line="360" w:lineRule="auto"/>
        <w:ind w:firstLine="480" w:firstLineChars="200"/>
        <w:jc w:val="left"/>
        <w:rPr>
          <w:sz w:val="24"/>
        </w:rPr>
      </w:pPr>
      <w:r>
        <w:rPr>
          <w:rFonts w:hint="eastAsia"/>
          <w:sz w:val="24"/>
        </w:rPr>
        <w:t>（3）服务标准：管理各类会议室，合理安排会议使用；做好会议室、接待室、多功能厅卫生；会前做好会务准备，摆放文具、茶具，布置会场；会后及时清理会场，文具摆放归位，茶具清洗干净、摆放归位，桌椅摆放归位；保证会议开水、茶水供应，定时续水；协助做好参会人员接待，负责引导到相应接待室、会议室，热情接待；局长室开会、接待访客期间，做好会务与接待服务，必要时室外等候，全程陪同。</w:t>
      </w:r>
    </w:p>
    <w:p w14:paraId="44BA7850">
      <w:pPr>
        <w:spacing w:line="360" w:lineRule="auto"/>
        <w:ind w:firstLine="482" w:firstLineChars="200"/>
        <w:jc w:val="left"/>
        <w:rPr>
          <w:b/>
          <w:bCs/>
          <w:sz w:val="24"/>
        </w:rPr>
      </w:pPr>
      <w:r>
        <w:rPr>
          <w:rFonts w:hint="eastAsia"/>
          <w:b/>
          <w:bCs/>
          <w:sz w:val="24"/>
        </w:rPr>
        <w:t>（十一）其他方面</w:t>
      </w:r>
    </w:p>
    <w:p w14:paraId="41009EEE">
      <w:pPr>
        <w:spacing w:line="360" w:lineRule="auto"/>
        <w:ind w:firstLine="480" w:firstLineChars="200"/>
        <w:jc w:val="left"/>
        <w:rPr>
          <w:sz w:val="24"/>
        </w:rPr>
      </w:pPr>
      <w:r>
        <w:rPr>
          <w:rFonts w:hint="eastAsia"/>
          <w:sz w:val="24"/>
        </w:rPr>
        <w:t>负责协助物品搬运、会场布置等工作，做到5分钟内到达现场，工作服从需求，轻抬轻放，整齐码放。搬运过程中若因成交供应商过错造成物品损坏，成交供应商负责照价赔偿。</w:t>
      </w:r>
    </w:p>
    <w:p w14:paraId="15849AE5">
      <w:pPr>
        <w:spacing w:line="360" w:lineRule="auto"/>
        <w:ind w:firstLine="482" w:firstLineChars="200"/>
        <w:jc w:val="left"/>
        <w:rPr>
          <w:b/>
          <w:bCs/>
          <w:sz w:val="24"/>
        </w:rPr>
      </w:pPr>
      <w:r>
        <w:rPr>
          <w:rFonts w:hint="eastAsia"/>
          <w:b/>
          <w:bCs/>
          <w:sz w:val="24"/>
        </w:rPr>
        <w:t>四、工作要求</w:t>
      </w:r>
    </w:p>
    <w:p w14:paraId="46BD09B3">
      <w:pPr>
        <w:spacing w:line="360" w:lineRule="auto"/>
        <w:ind w:firstLine="480" w:firstLineChars="200"/>
        <w:jc w:val="left"/>
        <w:rPr>
          <w:sz w:val="24"/>
        </w:rPr>
      </w:pPr>
      <w:r>
        <w:rPr>
          <w:rFonts w:hint="eastAsia"/>
          <w:sz w:val="24"/>
        </w:rPr>
        <w:t>（1）人员花名册及服务经历备案在采购人并及时更新。人员形象端正，政审合格，无犯罪记录证明，保持员工基本稳定，员工调换必须告知采购人，新调换员工须经采购人面试合格且相关材料齐全后方可上岗。</w:t>
      </w:r>
    </w:p>
    <w:p w14:paraId="5AA11E1A">
      <w:pPr>
        <w:spacing w:line="360" w:lineRule="auto"/>
        <w:ind w:firstLine="480" w:firstLineChars="200"/>
        <w:jc w:val="left"/>
        <w:rPr>
          <w:sz w:val="24"/>
        </w:rPr>
      </w:pPr>
      <w:r>
        <w:rPr>
          <w:rFonts w:hint="eastAsia"/>
          <w:sz w:val="24"/>
        </w:rPr>
        <w:t>（2）要求成交供应商服务观念新、服务标准高、管理要求严。</w:t>
      </w:r>
    </w:p>
    <w:p w14:paraId="105D2BCF">
      <w:pPr>
        <w:spacing w:line="360" w:lineRule="auto"/>
        <w:ind w:firstLine="480" w:firstLineChars="200"/>
        <w:jc w:val="left"/>
        <w:rPr>
          <w:sz w:val="24"/>
        </w:rPr>
      </w:pPr>
      <w:r>
        <w:rPr>
          <w:rFonts w:hint="eastAsia"/>
          <w:sz w:val="24"/>
        </w:rPr>
        <w:t>（3）成交供应商对本项目的物业管理方案、组织架构、人员录用、建立的各项规章制度，成交供应商在实施前要报采购人审核，审核通过后方可实施。成交供应商在入场前应提供完备的检查、考核、奖励、处罚、培训等相关管理制度以及处理各种突发事件的应急预案，采购人将以此为参考制定成交供应商的管理责任书。</w:t>
      </w:r>
    </w:p>
    <w:p w14:paraId="08E6ADE2">
      <w:pPr>
        <w:spacing w:line="360" w:lineRule="auto"/>
        <w:ind w:firstLine="480" w:firstLineChars="200"/>
        <w:jc w:val="left"/>
        <w:rPr>
          <w:sz w:val="24"/>
        </w:rPr>
      </w:pPr>
      <w:r>
        <w:rPr>
          <w:rFonts w:hint="eastAsia"/>
          <w:sz w:val="24"/>
        </w:rPr>
        <w:t>（4）采购人对于部分人员聘用和薪酬待遇有建议权；对一些重要岗位的设置、人员录用与管理及一些重要的管理决策有直接参与权和审批权。</w:t>
      </w:r>
    </w:p>
    <w:p w14:paraId="41915230">
      <w:pPr>
        <w:spacing w:line="360" w:lineRule="auto"/>
        <w:ind w:firstLine="480" w:firstLineChars="200"/>
        <w:jc w:val="left"/>
        <w:rPr>
          <w:sz w:val="24"/>
        </w:rPr>
      </w:pPr>
      <w:r>
        <w:rPr>
          <w:rFonts w:hint="eastAsia"/>
          <w:sz w:val="24"/>
        </w:rPr>
        <w:t>（5）7*24小时服务响应，在处理特殊事件和紧急、突发事故时，采购人对物业管理公司的人员有直接指挥权。</w:t>
      </w:r>
    </w:p>
    <w:p w14:paraId="3E0FB44D">
      <w:pPr>
        <w:spacing w:line="360" w:lineRule="auto"/>
        <w:ind w:firstLine="480" w:firstLineChars="200"/>
        <w:jc w:val="left"/>
        <w:rPr>
          <w:sz w:val="24"/>
        </w:rPr>
      </w:pPr>
      <w:r>
        <w:rPr>
          <w:rFonts w:hint="eastAsia"/>
          <w:sz w:val="24"/>
        </w:rPr>
        <w:t>（6）人员离职以后不允许再随意进入机关。</w:t>
      </w:r>
    </w:p>
    <w:p w14:paraId="18346FB1">
      <w:pPr>
        <w:spacing w:line="360" w:lineRule="auto"/>
        <w:ind w:firstLine="480" w:firstLineChars="200"/>
        <w:jc w:val="left"/>
        <w:rPr>
          <w:sz w:val="24"/>
        </w:rPr>
      </w:pPr>
      <w:r>
        <w:rPr>
          <w:rFonts w:hint="eastAsia"/>
          <w:sz w:val="24"/>
        </w:rPr>
        <w:t>（7）成交供应商须按采购人要求和标准制定详细的工作实施标准。成交供应商要加强对本项目全部工作人员的管理与监督，建立相应的规章制度；采购人有权依据成交供应商提供的工作规章制度及实施标准对其每月实际工作进行考核：若服务质量未达到工作标准的可予以相应经济处罚；考核三次仍达不到预定招标要求，采购人有权调换不合格人员，情节严重的可与成交供应商解除物业管理服务合同。</w:t>
      </w:r>
    </w:p>
    <w:p w14:paraId="6FD4598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五、应急服务要求</w:t>
      </w:r>
    </w:p>
    <w:p w14:paraId="714A8A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要求成交供应商必须建立和完善突发事件的应急处理机制和预案，防患于未然。当出现不可预知的紧急情况时（例如停水停电、极端天气、群体事件、自然灾害等），保证物业服务正常运转的措施，包括但不限于临时增配人员、临时调集设备、现有人员岗位职责临时增加、与相关政府部门协调配合等，事件的突发性和紧要性要求物业服务人员及时、准确的应对，把采购人的损失降到最低。</w:t>
      </w:r>
    </w:p>
    <w:p w14:paraId="6BC452E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六、人员保密要求</w:t>
      </w:r>
    </w:p>
    <w:p w14:paraId="6AE91B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2BEE0F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 所有服务人员必须严格遵守国家、地方、行业相关保密管理政策规定。</w:t>
      </w:r>
    </w:p>
    <w:p w14:paraId="5945FF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 供应商录用前必须对所录用人员进行政治审查，签订保密协议书，组织岗前保密培训；制定人员保密工作制度，建立信息档案，定期开展保密教育。服务人员对陌生人员或社会媒体询问采购人内部情况和政务事项时，严禁擅自接受询问。务必做到不该看的不看，不该问的不问，不该说的不说，不该动的不动。每名员工不得向外界透漏采购人内部情况及工作相关信息。供应商应与曾服务此项目的解聘、辞职人员签订离岗保密承诺书，并对其离岗后提出保密要求。如有违反，采购人有权向供应商追究法律责任。供应商应保证加强教育管理，禁止各岗位服务人员随意发表、交流、讨论、传播采购人单位内部人员信息或工作事项，如有违反，严肃处理。</w:t>
      </w:r>
    </w:p>
    <w:p w14:paraId="7F095F1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七、人员稳定性要求</w:t>
      </w:r>
    </w:p>
    <w:p w14:paraId="3340F6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在整个服务期内，人员更换率不得超过20%，更换人员不得低于采购需求，且应经采购人同意。采购人认为项目服务人员未能达到要求时，有权向供应商提出人员更换要求。</w:t>
      </w:r>
    </w:p>
    <w:p w14:paraId="238A277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八、进驻和接管要求</w:t>
      </w:r>
    </w:p>
    <w:p w14:paraId="35B618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成交后，及时配齐所需人员、工具、设备等，在规定的时间内保证全体服务人员按时进场服务，如果为新任服务公司，则还需与前任公司进行交接，保留相关记录，做到服务平稳过渡，对采购人工作无不良影响。</w:t>
      </w:r>
    </w:p>
    <w:p w14:paraId="1CC831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b/>
          <w:bCs/>
          <w:sz w:val="24"/>
        </w:rPr>
      </w:pPr>
      <w:r>
        <w:rPr>
          <w:rFonts w:hint="eastAsia"/>
          <w:b/>
          <w:bCs/>
          <w:sz w:val="24"/>
        </w:rPr>
        <w:t>九、费用分割</w:t>
      </w:r>
    </w:p>
    <w:p w14:paraId="02D9DA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1. 物业人员需统一着装，佩戴统一标志，仪容仪表整洁规范。服装样式由采购人审定，费用由成交供应商承担。</w:t>
      </w:r>
    </w:p>
    <w:p w14:paraId="67BE81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2. 日常卫生用品（洗手液、洗洁精、擦手纸、抽纸、卷纸）等由采购人提供。保洁服务中使用的保洁设备、工具和耗材由成交供应商承担：保洁设备至少包括刷地机、打磨机、吸尘吸水机、墩布机等，保洁耗材至少包括杀虫剂、抹布、墩布、地推、垃圾袋、厕纸、洁厕剂、除臭剂、香精球、专用清洁剂、不锈钢光亮剂等保洁用具。所有保洁用具耗材必须符合国家环保标准。</w:t>
      </w:r>
    </w:p>
    <w:p w14:paraId="349099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3. 秩序维护、变电运行、消防监控等服务中使用的工具费用和耗材费用由成交供应商承担。</w:t>
      </w:r>
    </w:p>
    <w:p w14:paraId="0357E0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4. 日常维修的工具中至少包括电工工具、冲击电站、手电钻、万用表、钳形表、热熔器、拉柳枪等工具由成交供应商提供。</w:t>
      </w:r>
    </w:p>
    <w:p w14:paraId="1B0279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5. 日常维修配件、五金电料、灯管节能照明灯、电源开关、门锁、水暖配件以及其他维修过程中发生的材料单次单件50元以下的由成交供应商提供，单次单价50元以上的由采购人提供。</w:t>
      </w:r>
    </w:p>
    <w:p w14:paraId="7C44C3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6. 安防、消防监控设备、电梯设备由第三方负责维修保养，费用由采购人单独支付，成交供应商做好日常监督和维保工作。</w:t>
      </w:r>
    </w:p>
    <w:p w14:paraId="2AA49B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7. 如遇临时增加的任务，成交供应商所产生的费用由采购人据实单独支付。</w:t>
      </w:r>
    </w:p>
    <w:p w14:paraId="22C21A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sz w:val="24"/>
        </w:rPr>
        <w:t>8. 采购人不提供物业服务人员免费食宿，提供必要办公条件。</w:t>
      </w:r>
    </w:p>
    <w:p w14:paraId="03D7F8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bCs/>
          <w:sz w:val="24"/>
          <w:szCs w:val="24"/>
        </w:rPr>
      </w:pPr>
      <w:r>
        <w:rPr>
          <w:rFonts w:hint="eastAsia"/>
          <w:b/>
          <w:bCs/>
          <w:sz w:val="24"/>
        </w:rPr>
        <w:t>十、</w:t>
      </w:r>
      <w:r>
        <w:rPr>
          <w:rFonts w:hint="eastAsia"/>
          <w:b/>
          <w:bCs/>
          <w:sz w:val="24"/>
          <w:lang w:eastAsia="zh-Hans"/>
        </w:rPr>
        <w:t>服务过程中</w:t>
      </w:r>
      <w:r>
        <w:rPr>
          <w:rFonts w:hint="eastAsia"/>
          <w:b/>
          <w:bCs/>
          <w:sz w:val="24"/>
        </w:rPr>
        <w:t>，</w:t>
      </w:r>
      <w:r>
        <w:rPr>
          <w:rFonts w:hint="eastAsia"/>
          <w:b/>
          <w:bCs/>
          <w:sz w:val="24"/>
          <w:lang w:eastAsia="zh-Hans"/>
        </w:rPr>
        <w:t>对成交供应商的</w:t>
      </w:r>
      <w:r>
        <w:rPr>
          <w:rFonts w:hint="eastAsia"/>
          <w:b/>
          <w:bCs/>
          <w:sz w:val="24"/>
          <w:szCs w:val="24"/>
        </w:rPr>
        <w:t>考核验收标准</w:t>
      </w:r>
    </w:p>
    <w:p w14:paraId="451385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1</w:t>
      </w:r>
      <w:r>
        <w:rPr>
          <w:rFonts w:hint="eastAsia" w:cs="宋体"/>
          <w:sz w:val="24"/>
          <w:szCs w:val="24"/>
        </w:rPr>
        <w:t>、每季度进行一次满意度调查。</w:t>
      </w:r>
    </w:p>
    <w:p w14:paraId="25A76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cs="宋体"/>
          <w:sz w:val="24"/>
          <w:szCs w:val="24"/>
        </w:rPr>
        <w:t>、根据服务内容，细化考核内容、标准，每月对服务质量做出评价。</w:t>
      </w:r>
    </w:p>
    <w:p w14:paraId="2CCD1A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3</w:t>
      </w:r>
      <w:r>
        <w:rPr>
          <w:rFonts w:hint="eastAsia" w:cs="宋体"/>
          <w:sz w:val="24"/>
          <w:szCs w:val="24"/>
        </w:rPr>
        <w:t>、每季度根据测评支付物业服务费。</w:t>
      </w:r>
    </w:p>
    <w:p w14:paraId="50425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4</w:t>
      </w:r>
      <w:r>
        <w:rPr>
          <w:rFonts w:hint="eastAsia" w:cs="宋体"/>
          <w:sz w:val="24"/>
          <w:szCs w:val="24"/>
        </w:rPr>
        <w:t>、双方应按照招标文件的规定要求和标准，提供相应的服务，对与招标文件要求不符的事项，应事先征得甲方同意，并保证服务质量不受影响。</w:t>
      </w:r>
    </w:p>
    <w:p w14:paraId="5E1AB9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5</w:t>
      </w:r>
      <w:r>
        <w:rPr>
          <w:rFonts w:hint="eastAsia" w:cs="宋体"/>
          <w:sz w:val="24"/>
          <w:szCs w:val="24"/>
        </w:rPr>
        <w:t>、采购人扣除违约金为对公司行为，成交供应商不得转嫁到服务人员个人身上，如出现该行为，造成的后果由成交供应商承担。</w:t>
      </w:r>
    </w:p>
    <w:p w14:paraId="16C00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6</w:t>
      </w:r>
      <w:r>
        <w:rPr>
          <w:rFonts w:hint="eastAsia" w:cs="宋体"/>
          <w:sz w:val="24"/>
          <w:szCs w:val="24"/>
        </w:rPr>
        <w:t>、对成交供应商服务人员不能按合同要求配备到位的，如超过正常招聘期一周内人员未到岗的则可根据具体缺岗人数及缺岗人员及缺岗时间予以相应扣除相关费用，每少一人扣除人员工资福利待遇。</w:t>
      </w:r>
    </w:p>
    <w:p w14:paraId="06CDD1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7</w:t>
      </w:r>
      <w:r>
        <w:rPr>
          <w:rFonts w:hint="eastAsia" w:cs="宋体"/>
          <w:sz w:val="24"/>
          <w:szCs w:val="24"/>
        </w:rPr>
        <w:t>、成交供应商秩序维护人员对接收的文件、快递等物品保管不善造成损失的，经双方共同认可的权威技术鉴定和检测部门认定的确属成交供应商责任的，成交供应商应承担由此给甲方造成的一切损失。</w:t>
      </w:r>
    </w:p>
    <w:p w14:paraId="0FA718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8</w:t>
      </w:r>
      <w:r>
        <w:rPr>
          <w:rFonts w:hint="eastAsia" w:cs="宋体"/>
          <w:sz w:val="24"/>
          <w:szCs w:val="24"/>
        </w:rPr>
        <w:t>、未能达到合同约定的管理服务目标（第一次发现问题口头警告，第二次发现同样问题发整改通知单），采购人有权要求成交供应商在五个自然日内整改，对于逾期未整改的，采购人有权进行经济处罚（每次所扣除金额不得超过当月服务费用的</w:t>
      </w:r>
      <w:r>
        <w:rPr>
          <w:sz w:val="24"/>
          <w:szCs w:val="24"/>
        </w:rPr>
        <w:t>5</w:t>
      </w:r>
      <w:r>
        <w:rPr>
          <w:rFonts w:hint="eastAsia" w:ascii="宋体" w:hAnsi="宋体" w:cs="宋体"/>
          <w:sz w:val="24"/>
          <w:szCs w:val="24"/>
        </w:rPr>
        <w:t>‰，成交供应商须在收到经济处罚单后三个自然日内整改完毕</w:t>
      </w:r>
      <w:r>
        <w:rPr>
          <w:rFonts w:hint="eastAsia" w:cs="宋体"/>
          <w:sz w:val="24"/>
          <w:szCs w:val="24"/>
        </w:rPr>
        <w:t>）；对于成交供应商三日内未整改完毕或整改完毕后再次出现同样问题的，采购人有权中止合同，造成采购人经济损失的，成交供应商应当给予采购人经济赔偿。</w:t>
      </w:r>
    </w:p>
    <w:p w14:paraId="73E399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9</w:t>
      </w:r>
      <w:r>
        <w:rPr>
          <w:rFonts w:hint="eastAsia" w:cs="宋体"/>
          <w:sz w:val="24"/>
          <w:szCs w:val="24"/>
        </w:rPr>
        <w:t>、因成交供应商所属人员对应当发现而没有发现的问题及隐患造成采购人损失的，经双方共同认可的权威技术鉴定和检测部门认定的确属成交供应商责任的，成交供应商应承担由此给采购人造成的损失，按损失实际价值扣除相应违约金。</w:t>
      </w:r>
    </w:p>
    <w:p w14:paraId="7D7947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sz w:val="24"/>
          <w:szCs w:val="24"/>
        </w:rPr>
      </w:pPr>
      <w:r>
        <w:rPr>
          <w:sz w:val="24"/>
          <w:szCs w:val="24"/>
        </w:rPr>
        <w:t>10</w:t>
      </w:r>
      <w:r>
        <w:rPr>
          <w:rFonts w:hint="eastAsia" w:cs="宋体"/>
          <w:sz w:val="24"/>
          <w:szCs w:val="24"/>
        </w:rPr>
        <w:t>、双方在合同签订时协商评分档次和相应的付款金额。</w:t>
      </w:r>
    </w:p>
    <w:p w14:paraId="114C5CA1">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cs="宋体"/>
          <w:bCs/>
          <w:sz w:val="24"/>
          <w:szCs w:val="24"/>
        </w:rPr>
      </w:pPr>
      <w:r>
        <w:rPr>
          <w:rFonts w:hint="eastAsia" w:ascii="宋体" w:hAnsi="宋体" w:cs="宋体"/>
          <w:bCs/>
          <w:sz w:val="26"/>
          <w:szCs w:val="26"/>
        </w:rPr>
        <w:t>附件：月考核评分依据表</w:t>
      </w:r>
    </w:p>
    <w:tbl>
      <w:tblPr>
        <w:tblStyle w:val="16"/>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604"/>
        <w:gridCol w:w="7316"/>
      </w:tblGrid>
      <w:tr w14:paraId="4891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763" w:type="dxa"/>
            <w:vAlign w:val="center"/>
          </w:tcPr>
          <w:p w14:paraId="0E7CA7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04" w:type="dxa"/>
            <w:vAlign w:val="center"/>
          </w:tcPr>
          <w:p w14:paraId="6EF8BE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7316" w:type="dxa"/>
            <w:vAlign w:val="center"/>
          </w:tcPr>
          <w:p w14:paraId="29EEA2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工作标准及分值</w:t>
            </w:r>
          </w:p>
        </w:tc>
      </w:tr>
      <w:tr w14:paraId="1A10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63" w:type="dxa"/>
            <w:vAlign w:val="center"/>
          </w:tcPr>
          <w:p w14:paraId="597392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04" w:type="dxa"/>
            <w:vAlign w:val="center"/>
          </w:tcPr>
          <w:p w14:paraId="494E20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人员情况</w:t>
            </w:r>
          </w:p>
        </w:tc>
        <w:tc>
          <w:tcPr>
            <w:tcW w:w="7316" w:type="dxa"/>
            <w:vAlign w:val="center"/>
          </w:tcPr>
          <w:p w14:paraId="0DCBAA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严格按照合同工作任务要求认真工作，服从管理，服务热情、周到，投诉1次扣2分。对工作不认真的员工，甲方和考核小组人员发现一次扣1分。</w:t>
            </w:r>
          </w:p>
        </w:tc>
      </w:tr>
      <w:tr w14:paraId="0574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3" w:type="dxa"/>
            <w:vMerge w:val="restart"/>
            <w:vAlign w:val="center"/>
          </w:tcPr>
          <w:p w14:paraId="4338BE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04" w:type="dxa"/>
            <w:vMerge w:val="restart"/>
            <w:vAlign w:val="center"/>
          </w:tcPr>
          <w:p w14:paraId="1B87D5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工作时间、服务管理</w:t>
            </w:r>
          </w:p>
        </w:tc>
        <w:tc>
          <w:tcPr>
            <w:tcW w:w="7316" w:type="dxa"/>
            <w:vAlign w:val="center"/>
          </w:tcPr>
          <w:p w14:paraId="086911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1、保证一名主管按时到、下岗，缺岗1次扣1分；遇重要服务任务，主管人员保证在岗，缺勤1人扣1分</w:t>
            </w:r>
          </w:p>
        </w:tc>
      </w:tr>
      <w:tr w14:paraId="40A5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3" w:type="dxa"/>
            <w:vMerge w:val="continue"/>
            <w:vAlign w:val="center"/>
          </w:tcPr>
          <w:p w14:paraId="5AF9C8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33AF6E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4F786A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2、服从管理，服务热情、周到，出色完成临时交办工作，否则1次扣1分。</w:t>
            </w:r>
          </w:p>
        </w:tc>
      </w:tr>
      <w:tr w14:paraId="4338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restart"/>
            <w:vAlign w:val="center"/>
          </w:tcPr>
          <w:p w14:paraId="43B78F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04" w:type="dxa"/>
            <w:vMerge w:val="restart"/>
            <w:vAlign w:val="center"/>
          </w:tcPr>
          <w:p w14:paraId="475A5D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公共区域保洁</w:t>
            </w:r>
          </w:p>
        </w:tc>
        <w:tc>
          <w:tcPr>
            <w:tcW w:w="7316" w:type="dxa"/>
            <w:vAlign w:val="center"/>
          </w:tcPr>
          <w:p w14:paraId="187192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1、地面清洁无灰尘、杂物、水迹、黄斑</w:t>
            </w:r>
          </w:p>
        </w:tc>
      </w:tr>
      <w:tr w14:paraId="7F96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59253D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62110B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2F41B9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2、墙面清洁无污迹、灰尘、蜘蛛网</w:t>
            </w:r>
          </w:p>
        </w:tc>
      </w:tr>
      <w:tr w14:paraId="2A8F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2A9FF2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546785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70265A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3、各楼出入口台阶清洁无明显污迹，楼梯扶手清洁无灰尘</w:t>
            </w:r>
          </w:p>
        </w:tc>
      </w:tr>
      <w:tr w14:paraId="603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3" w:type="dxa"/>
            <w:vMerge w:val="continue"/>
            <w:vAlign w:val="center"/>
          </w:tcPr>
          <w:p w14:paraId="0D18CC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5DC415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56A478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4、卫生间、洗漱间卫生器具清洁干燥无污迹，窗台、暖气片等无灰尘；下水口无积垢；水龙头表面光洁无水迹，台面清洁无水迹、水垢；镜面光亮无水迹、污迹；厕所无异味</w:t>
            </w:r>
          </w:p>
        </w:tc>
      </w:tr>
      <w:tr w14:paraId="312B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3" w:type="dxa"/>
            <w:vMerge w:val="continue"/>
            <w:vAlign w:val="center"/>
          </w:tcPr>
          <w:p w14:paraId="2965C1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081DB4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41D2DE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5、垃圾桶外观清洁，垃圾袋倾倒及时无积存垃圾，及时更换垃圾袋，确保无异味</w:t>
            </w:r>
          </w:p>
        </w:tc>
      </w:tr>
      <w:tr w14:paraId="67BF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5B8C7D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60C3E6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21E6C8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6、道路及时清洗，地毯吸尘每周一次</w:t>
            </w:r>
          </w:p>
        </w:tc>
      </w:tr>
      <w:tr w14:paraId="6055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598EEC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75377E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1D342E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7、玻璃干净明亮，每月擦拭2-3次</w:t>
            </w:r>
          </w:p>
        </w:tc>
      </w:tr>
      <w:tr w14:paraId="6354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5830B7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32BB31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7140D0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8、道路及草坪整洁无垃圾；雨雪天气及时清理，确保主干道路畅通</w:t>
            </w:r>
          </w:p>
        </w:tc>
      </w:tr>
      <w:tr w14:paraId="1E88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4E2823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6316E5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7D9405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9、楼宇玻璃雨棚保持干净及时清扫，保持干净明亮</w:t>
            </w:r>
          </w:p>
        </w:tc>
      </w:tr>
      <w:tr w14:paraId="27E9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45BCC8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3B9D60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1A566B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以上服务，每处不到位扣1分。</w:t>
            </w:r>
          </w:p>
        </w:tc>
      </w:tr>
      <w:tr w14:paraId="5799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3" w:type="dxa"/>
            <w:vMerge w:val="restart"/>
            <w:vAlign w:val="center"/>
          </w:tcPr>
          <w:p w14:paraId="478788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04" w:type="dxa"/>
            <w:vMerge w:val="restart"/>
            <w:vAlign w:val="center"/>
          </w:tcPr>
          <w:p w14:paraId="7D2A80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会议服务</w:t>
            </w:r>
          </w:p>
        </w:tc>
        <w:tc>
          <w:tcPr>
            <w:tcW w:w="7316" w:type="dxa"/>
            <w:vAlign w:val="center"/>
          </w:tcPr>
          <w:p w14:paraId="10489C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1、会前，根据会议接待任务单做好桌椅、会议用品等设施及各项会议服务准备工作在会前30分钟到位，确保会议仪式等重大事件顺利进行，无事故，出现一次问题扣1分</w:t>
            </w:r>
          </w:p>
        </w:tc>
      </w:tr>
      <w:tr w14:paraId="48A8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3" w:type="dxa"/>
            <w:vMerge w:val="continue"/>
            <w:vAlign w:val="center"/>
          </w:tcPr>
          <w:p w14:paraId="0F4F1D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32CF98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7550ED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2、上岗服务人员应统一着装，仪表清洁，举止端庄，保持微笑服务，使用礼貌用语，违反1次扣1分</w:t>
            </w:r>
          </w:p>
        </w:tc>
      </w:tr>
      <w:tr w14:paraId="3792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3" w:type="dxa"/>
            <w:vMerge w:val="continue"/>
            <w:vAlign w:val="center"/>
          </w:tcPr>
          <w:p w14:paraId="6E3B7D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43EC3B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06629F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3、根据多功能厅、会议室会议级别要求，按需摆放会议用品等，缺失扣1分</w:t>
            </w:r>
          </w:p>
        </w:tc>
      </w:tr>
      <w:tr w14:paraId="22AA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3" w:type="dxa"/>
            <w:vMerge w:val="continue"/>
            <w:vAlign w:val="center"/>
          </w:tcPr>
          <w:p w14:paraId="4594D7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74209A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490358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4、会中，应随时满足宾客的服务需求，原则上每20分钟添加一次茶水，缺失1次扣1分</w:t>
            </w:r>
          </w:p>
        </w:tc>
      </w:tr>
      <w:tr w14:paraId="63CE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3" w:type="dxa"/>
            <w:vMerge w:val="continue"/>
            <w:vAlign w:val="center"/>
          </w:tcPr>
          <w:p w14:paraId="75877F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467769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38C093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5、会议结束时，及时收拾清理茶具，整理桌椅，关闭照明、空调等设施，检查客人遗留下来的物品，如有遗漏应及时上交，缺失1次扣1分</w:t>
            </w:r>
          </w:p>
        </w:tc>
      </w:tr>
      <w:tr w14:paraId="66D4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3" w:type="dxa"/>
            <w:vMerge w:val="continue"/>
            <w:vAlign w:val="center"/>
          </w:tcPr>
          <w:p w14:paraId="6EC84A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6972A9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2BD2FE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6、保持水杯、杯碟等清洁卫生、无茶渍污垢，方巾干净卫生，2次缺失扣1分</w:t>
            </w:r>
          </w:p>
        </w:tc>
      </w:tr>
      <w:tr w14:paraId="31B0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6C6E8D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54454D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6315D6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7、室内暖壶准备好开水，及时增添，缺失1次扣1分</w:t>
            </w:r>
          </w:p>
        </w:tc>
      </w:tr>
      <w:tr w14:paraId="4E23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088F236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68BAE2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7FB636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8、紧急情况下无条件提供保障服务，缺失1次扣1分</w:t>
            </w:r>
          </w:p>
        </w:tc>
      </w:tr>
      <w:tr w14:paraId="49C8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4EEC21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2A626C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1FBEC4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9、服务热情，保证工作质量，遵守保密纪律，缺失1次扣1分</w:t>
            </w:r>
          </w:p>
        </w:tc>
      </w:tr>
      <w:tr w14:paraId="78B2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restart"/>
            <w:vAlign w:val="center"/>
          </w:tcPr>
          <w:p w14:paraId="73F996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604" w:type="dxa"/>
            <w:vMerge w:val="restart"/>
            <w:vAlign w:val="center"/>
          </w:tcPr>
          <w:p w14:paraId="7DC346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会议室、部分办公室</w:t>
            </w:r>
          </w:p>
        </w:tc>
        <w:tc>
          <w:tcPr>
            <w:tcW w:w="7316" w:type="dxa"/>
            <w:vAlign w:val="center"/>
          </w:tcPr>
          <w:p w14:paraId="6E4E9B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1、地面清洁无灰尘、杂物、水迹、黄斑</w:t>
            </w:r>
          </w:p>
        </w:tc>
      </w:tr>
      <w:tr w14:paraId="4689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0A6578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5420B0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45C699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2、墙面清洁无污迹、灰尘、蜘蛛网</w:t>
            </w:r>
          </w:p>
        </w:tc>
      </w:tr>
      <w:tr w14:paraId="5937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3" w:type="dxa"/>
            <w:vMerge w:val="continue"/>
            <w:vAlign w:val="center"/>
          </w:tcPr>
          <w:p w14:paraId="3E2440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3E483E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1CA629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3、座套清洁无污渍，定期清洁，书桌内无灰尘、杂物，垃圾桶及时清理，确保无异味</w:t>
            </w:r>
          </w:p>
        </w:tc>
      </w:tr>
      <w:tr w14:paraId="2844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4CF846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3A27CF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38BE9C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4、按照教学和会议需求及时准备各类桌型</w:t>
            </w:r>
          </w:p>
        </w:tc>
      </w:tr>
      <w:tr w14:paraId="0246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3" w:type="dxa"/>
            <w:vMerge w:val="continue"/>
            <w:vAlign w:val="center"/>
          </w:tcPr>
          <w:p w14:paraId="135B8D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409BA4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3FA85F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5、每天早晨7:30以前部分办公室清扫完毕，保证2名保洁员同时进屋工作</w:t>
            </w:r>
          </w:p>
        </w:tc>
      </w:tr>
      <w:tr w14:paraId="45BA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470038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74AFF3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434AEA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以上每缺失1次扣1分</w:t>
            </w:r>
          </w:p>
        </w:tc>
      </w:tr>
      <w:tr w14:paraId="4CCA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3" w:type="dxa"/>
            <w:vMerge w:val="restart"/>
            <w:vAlign w:val="center"/>
          </w:tcPr>
          <w:p w14:paraId="06FB6A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604" w:type="dxa"/>
            <w:vMerge w:val="restart"/>
            <w:vAlign w:val="center"/>
          </w:tcPr>
          <w:p w14:paraId="738D1A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动力维修</w:t>
            </w:r>
          </w:p>
        </w:tc>
        <w:tc>
          <w:tcPr>
            <w:tcW w:w="7316" w:type="dxa"/>
            <w:vAlign w:val="center"/>
          </w:tcPr>
          <w:p w14:paraId="00EBE5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1、变电室值班员与电系统维修人员需持相关专业技能证书；熟练掌握业务技能，严格执行各项规章制度</w:t>
            </w:r>
          </w:p>
        </w:tc>
      </w:tr>
      <w:tr w14:paraId="05AD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3" w:type="dxa"/>
            <w:vMerge w:val="continue"/>
            <w:vAlign w:val="center"/>
          </w:tcPr>
          <w:p w14:paraId="727ACA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5A40FA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74662B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2、故障随报随修，小故障2小时内排除，大故障视情而定；保证屋面、雨棚排水口畅通</w:t>
            </w:r>
          </w:p>
        </w:tc>
      </w:tr>
      <w:tr w14:paraId="0869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763" w:type="dxa"/>
            <w:vMerge w:val="continue"/>
            <w:vAlign w:val="center"/>
          </w:tcPr>
          <w:p w14:paraId="2B88A2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3913F3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57F6B9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3、服务热情、周到，使用礼貌用语，坚决杜绝与职工发生言语冲突；统一着装、保证工装干净整洁、进入客人房间穿戴鞋套；禁止在办公区域大声喧哗</w:t>
            </w:r>
          </w:p>
        </w:tc>
      </w:tr>
      <w:tr w14:paraId="0952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763" w:type="dxa"/>
            <w:vMerge w:val="continue"/>
            <w:vAlign w:val="center"/>
          </w:tcPr>
          <w:p w14:paraId="7863A0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160F54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61F9C8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对楼宇的全部给排水系统设备设施的小型维修、维护和管理，对水泵、水箱、气压给水装置、水处理设备、消火栓、管道、管件、阀门、水嘴、卫生洁具、排水管、透气管、水封设备、室外排水管及其全部附属构筑物的正常运行使用进行日常养护和跑冒滴漏堵等故障的小型维修、疏通、清理等工作</w:t>
            </w:r>
          </w:p>
        </w:tc>
      </w:tr>
      <w:tr w14:paraId="5CD6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1C6D2E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174709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415840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5、服务满意，职工无投诉</w:t>
            </w:r>
          </w:p>
        </w:tc>
      </w:tr>
      <w:tr w14:paraId="76A1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3" w:type="dxa"/>
            <w:vMerge w:val="continue"/>
            <w:vAlign w:val="center"/>
          </w:tcPr>
          <w:p w14:paraId="185B28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314C09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6B7D1F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6、办公家具、门窗、门锁等定期巡查，维修及时，保证正常使用，完成各类小型物件安装工作；常用维修件备齐，做到及时更换，及时维修</w:t>
            </w:r>
          </w:p>
        </w:tc>
      </w:tr>
      <w:tr w14:paraId="1A3B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3" w:type="dxa"/>
            <w:vMerge w:val="continue"/>
            <w:vAlign w:val="center"/>
          </w:tcPr>
          <w:p w14:paraId="5518E7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12AC9F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521EA3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7、应加强人员安全制度教育，做好每班交接记录，加强技能培训，维修后有跟踪</w:t>
            </w:r>
          </w:p>
        </w:tc>
      </w:tr>
      <w:tr w14:paraId="1897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1A7800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587FAA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04F091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8、建立备品备件标准化管理库房</w:t>
            </w:r>
          </w:p>
        </w:tc>
      </w:tr>
      <w:tr w14:paraId="3E65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1BD980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082003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531EA3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9、设备间规范化标准化管理</w:t>
            </w:r>
          </w:p>
        </w:tc>
      </w:tr>
      <w:tr w14:paraId="4CD4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438D98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1C3D0B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75B052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以上每缺失1次扣1分</w:t>
            </w:r>
          </w:p>
        </w:tc>
      </w:tr>
      <w:tr w14:paraId="571B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63" w:type="dxa"/>
            <w:vMerge w:val="restart"/>
            <w:vAlign w:val="center"/>
          </w:tcPr>
          <w:p w14:paraId="2ED4A2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604" w:type="dxa"/>
            <w:vMerge w:val="restart"/>
            <w:vAlign w:val="center"/>
          </w:tcPr>
          <w:p w14:paraId="2335A0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秩序</w:t>
            </w:r>
          </w:p>
        </w:tc>
        <w:tc>
          <w:tcPr>
            <w:tcW w:w="7316" w:type="dxa"/>
            <w:vAlign w:val="center"/>
          </w:tcPr>
          <w:p w14:paraId="15A68E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1、严格执行门岗纪律；做好门禁管理工作；做好出入登记，待客文明礼貌.</w:t>
            </w:r>
          </w:p>
        </w:tc>
      </w:tr>
      <w:tr w14:paraId="741F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63" w:type="dxa"/>
            <w:vMerge w:val="continue"/>
            <w:vAlign w:val="center"/>
          </w:tcPr>
          <w:p w14:paraId="55FB10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1604" w:type="dxa"/>
            <w:vMerge w:val="continue"/>
            <w:vAlign w:val="center"/>
          </w:tcPr>
          <w:p w14:paraId="5372E5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p>
        </w:tc>
        <w:tc>
          <w:tcPr>
            <w:tcW w:w="7316" w:type="dxa"/>
            <w:vAlign w:val="center"/>
          </w:tcPr>
          <w:p w14:paraId="17A74A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2、佩带相应的保安服饰上岗。</w:t>
            </w:r>
          </w:p>
        </w:tc>
      </w:tr>
      <w:tr w14:paraId="0EEA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5BE9DE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6F8870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601A8B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3、24小时巡逻，认真做好巡查记录</w:t>
            </w:r>
          </w:p>
        </w:tc>
      </w:tr>
      <w:tr w14:paraId="7F96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4A30C2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50D29D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7C8B1F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4、发现安全隐患，及时汇报妥善处理</w:t>
            </w:r>
          </w:p>
        </w:tc>
      </w:tr>
      <w:tr w14:paraId="59B7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66301A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3E3663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20DE1E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5、夜间巡逻，定时定点，不走过场</w:t>
            </w:r>
          </w:p>
        </w:tc>
      </w:tr>
      <w:tr w14:paraId="3D25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63" w:type="dxa"/>
            <w:vMerge w:val="continue"/>
            <w:vAlign w:val="center"/>
          </w:tcPr>
          <w:p w14:paraId="429B276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48DB92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47DC86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6、重要会议和车辆密集期间，主管合理分配任务，做好交通疏导，保证畅通</w:t>
            </w:r>
          </w:p>
        </w:tc>
      </w:tr>
      <w:tr w14:paraId="2152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Merge w:val="continue"/>
            <w:vAlign w:val="center"/>
          </w:tcPr>
          <w:p w14:paraId="4DA41B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1604" w:type="dxa"/>
            <w:vMerge w:val="continue"/>
            <w:vAlign w:val="center"/>
          </w:tcPr>
          <w:p w14:paraId="14D6D7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p>
        </w:tc>
        <w:tc>
          <w:tcPr>
            <w:tcW w:w="7316" w:type="dxa"/>
            <w:vAlign w:val="center"/>
          </w:tcPr>
          <w:p w14:paraId="39C4B7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以上每缺失1次扣1分</w:t>
            </w:r>
          </w:p>
        </w:tc>
      </w:tr>
      <w:tr w14:paraId="7681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vAlign w:val="center"/>
          </w:tcPr>
          <w:p w14:paraId="45F704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总分</w:t>
            </w:r>
          </w:p>
        </w:tc>
        <w:tc>
          <w:tcPr>
            <w:tcW w:w="8920" w:type="dxa"/>
            <w:gridSpan w:val="2"/>
            <w:vAlign w:val="center"/>
          </w:tcPr>
          <w:p w14:paraId="65CE0C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0-100</w:t>
            </w:r>
          </w:p>
        </w:tc>
      </w:tr>
    </w:tbl>
    <w:p w14:paraId="15F234D8">
      <w:pPr>
        <w:spacing w:line="360" w:lineRule="auto"/>
        <w:ind w:firstLine="480" w:firstLineChars="200"/>
        <w:jc w:val="left"/>
        <w:rPr>
          <w:sz w:val="24"/>
          <w:lang w:eastAsia="zh-Hans"/>
        </w:rPr>
      </w:pPr>
      <w:r>
        <w:rPr>
          <w:rFonts w:hint="eastAsia"/>
          <w:sz w:val="24"/>
          <w:lang w:eastAsia="zh-Hans"/>
        </w:rPr>
        <w:t>（五）免责条款</w:t>
      </w:r>
    </w:p>
    <w:p w14:paraId="37902769">
      <w:pPr>
        <w:spacing w:line="360" w:lineRule="auto"/>
        <w:ind w:firstLine="480" w:firstLineChars="200"/>
        <w:rPr>
          <w:rFonts w:cs="宋体"/>
          <w:sz w:val="24"/>
          <w:szCs w:val="24"/>
          <w:lang w:eastAsia="zh-Hans"/>
        </w:rPr>
      </w:pPr>
      <w:r>
        <w:rPr>
          <w:rFonts w:hint="eastAsia" w:cs="宋体"/>
          <w:sz w:val="24"/>
          <w:szCs w:val="24"/>
          <w:lang w:val="en-US" w:eastAsia="zh-CN"/>
        </w:rPr>
        <w:t>1.</w:t>
      </w:r>
      <w:r>
        <w:rPr>
          <w:rFonts w:cs="宋体"/>
          <w:sz w:val="24"/>
          <w:szCs w:val="24"/>
          <w:lang w:eastAsia="zh-Hans"/>
        </w:rPr>
        <w:t>在项目物业服务过程中，因物业工作人员过失，造成采购人公共财产损坏及丢失的，由成交供应商负责修复或赔偿；</w:t>
      </w:r>
    </w:p>
    <w:p w14:paraId="280678A5">
      <w:pPr>
        <w:spacing w:line="360" w:lineRule="auto"/>
        <w:ind w:firstLine="480" w:firstLineChars="200"/>
        <w:rPr>
          <w:rFonts w:cs="宋体"/>
          <w:sz w:val="24"/>
          <w:szCs w:val="24"/>
          <w:lang w:eastAsia="zh-Hans"/>
        </w:rPr>
      </w:pPr>
      <w:r>
        <w:rPr>
          <w:rFonts w:hint="eastAsia" w:cs="宋体"/>
          <w:sz w:val="24"/>
          <w:szCs w:val="24"/>
          <w:lang w:val="en-US" w:eastAsia="zh-CN"/>
        </w:rPr>
        <w:t>2.</w:t>
      </w:r>
      <w:r>
        <w:rPr>
          <w:rFonts w:cs="宋体"/>
          <w:sz w:val="24"/>
          <w:szCs w:val="24"/>
          <w:lang w:eastAsia="zh-Hans"/>
        </w:rPr>
        <w:t>因成交供应商管理不善，员工玩忽职守，造成财产丢失、人身伤害的，由成交供应商照价赔偿，负担一切费用，视情节给予经济处罚。</w:t>
      </w:r>
    </w:p>
    <w:p w14:paraId="65A38CE0">
      <w:pPr>
        <w:spacing w:line="360" w:lineRule="auto"/>
        <w:ind w:firstLine="480" w:firstLineChars="200"/>
        <w:rPr>
          <w:rFonts w:cs="宋体"/>
          <w:sz w:val="24"/>
          <w:szCs w:val="24"/>
          <w:lang w:eastAsia="zh-Hans"/>
        </w:rPr>
      </w:pPr>
      <w:r>
        <w:rPr>
          <w:rFonts w:hint="eastAsia" w:cs="宋体"/>
          <w:sz w:val="24"/>
          <w:szCs w:val="24"/>
          <w:lang w:val="en-US" w:eastAsia="zh-CN"/>
        </w:rPr>
        <w:t>3.</w:t>
      </w:r>
      <w:r>
        <w:rPr>
          <w:rFonts w:hint="eastAsia" w:cs="宋体"/>
          <w:sz w:val="24"/>
          <w:szCs w:val="24"/>
          <w:lang w:eastAsia="zh-Hans"/>
        </w:rPr>
        <w:t>项目服务人员的劳务关系由供应商负责，劳务纠纷由供应商负责，一切纠纷应由服务人员与供应商协商解决，不得以任何理由牵涉采购人，采购人不承担任何供应商人员劳务关系责任。对采购人造成损失的，采购人有权追究供应商责任，要求赔偿。</w:t>
      </w:r>
    </w:p>
    <w:p w14:paraId="3351ABE0">
      <w:pPr>
        <w:spacing w:line="360" w:lineRule="auto"/>
        <w:ind w:firstLine="480" w:firstLineChars="200"/>
        <w:rPr>
          <w:rFonts w:cs="宋体"/>
          <w:sz w:val="24"/>
          <w:szCs w:val="24"/>
          <w:lang w:eastAsia="zh-Hans"/>
        </w:rPr>
      </w:pPr>
      <w:r>
        <w:rPr>
          <w:rFonts w:hint="eastAsia" w:cs="宋体"/>
          <w:sz w:val="24"/>
          <w:szCs w:val="24"/>
          <w:lang w:val="en-US" w:eastAsia="zh-CN"/>
        </w:rPr>
        <w:t>4.</w:t>
      </w:r>
      <w:r>
        <w:rPr>
          <w:rFonts w:cs="宋体"/>
          <w:sz w:val="24"/>
          <w:szCs w:val="24"/>
          <w:lang w:eastAsia="zh-Hans"/>
        </w:rPr>
        <w:t>物业服务人员在岗期间发生一切意外伤害、生病或非正常死亡均与采购人无关</w:t>
      </w:r>
      <w:r>
        <w:rPr>
          <w:rFonts w:hint="eastAsia" w:cs="宋体"/>
          <w:sz w:val="24"/>
          <w:szCs w:val="24"/>
          <w:lang w:eastAsia="zh-Hans"/>
        </w:rPr>
        <w:t>，不得以任何理由牵涉采购人，采购人不承担责任。事件处置、</w:t>
      </w:r>
      <w:r>
        <w:rPr>
          <w:rFonts w:cs="宋体"/>
          <w:sz w:val="24"/>
          <w:szCs w:val="24"/>
          <w:lang w:eastAsia="zh-Hans"/>
        </w:rPr>
        <w:t>相关纠纷及赔偿均由成交供应商</w:t>
      </w:r>
      <w:r>
        <w:rPr>
          <w:rFonts w:hint="eastAsia" w:cs="宋体"/>
          <w:sz w:val="24"/>
          <w:szCs w:val="24"/>
          <w:lang w:eastAsia="zh-Hans"/>
        </w:rPr>
        <w:t>负责</w:t>
      </w:r>
      <w:r>
        <w:rPr>
          <w:rFonts w:cs="宋体"/>
          <w:sz w:val="24"/>
          <w:szCs w:val="24"/>
          <w:lang w:eastAsia="zh-Hans"/>
        </w:rPr>
        <w:t>承担并处理善后事宜。</w:t>
      </w:r>
      <w:r>
        <w:rPr>
          <w:rFonts w:hint="eastAsia" w:cs="宋体"/>
          <w:sz w:val="24"/>
          <w:szCs w:val="24"/>
          <w:lang w:eastAsia="zh-Hans"/>
        </w:rPr>
        <w:t>对采购人造成损失的，采购人有权追究供应商责任，要求赔偿。</w:t>
      </w:r>
    </w:p>
    <w:p w14:paraId="2C5D2CBA">
      <w:pPr>
        <w:pStyle w:val="11"/>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5C281ED2">
      <w:pPr>
        <w:pStyle w:val="11"/>
        <w:rPr>
          <w:rFonts w:ascii="Times New Roman" w:hAnsi="Times New Roman"/>
        </w:rPr>
      </w:pPr>
      <w:r>
        <w:rPr>
          <w:rFonts w:ascii="Times New Roman" w:hAnsi="Times New Roman"/>
        </w:rPr>
        <w:t>第三部分  供应商须知</w:t>
      </w:r>
      <w:bookmarkEnd w:id="1"/>
    </w:p>
    <w:p w14:paraId="7A1E5EB9">
      <w:pPr>
        <w:pStyle w:val="29"/>
        <w:spacing w:line="360" w:lineRule="auto"/>
        <w:jc w:val="center"/>
        <w:rPr>
          <w:rFonts w:ascii="Times New Roman" w:hAnsi="Times New Roman" w:eastAsia="宋体" w:cs="Times New Roman"/>
          <w:color w:val="auto"/>
        </w:rPr>
      </w:pPr>
      <w:bookmarkStart w:id="4" w:name="_Toc411426751"/>
    </w:p>
    <w:p w14:paraId="7095E0DD">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15B4C7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38D21E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4458F2B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7D4FB91E">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43CD8F2C">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1134FA2B">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4B72042D">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5B78CF71">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1276BC9F">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199BDF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23CC899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59941EA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13170B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2149EF5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4CEA902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68C0613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2CC9B9E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5BD4D51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38469BA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32B636F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4DE9D06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6EF5D72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7D1FE09">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541230A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70F8BE2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57AACDB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1B4D46C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07589C7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5"/>
      <w:bookmarkStart w:id="6" w:name="OLE_LINK6"/>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6C2B26D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7226883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24365F8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3071DBF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3AFBCFC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0938B2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1FB5A93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5DDCEBE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08133E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60FA76E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56D3356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6A52879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3772221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6D3B07A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11750E5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46033FC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D2D333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F8B541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25E898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84632E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993470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20D1E9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3D81ECE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A2319E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62307FA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49D459D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AD1BFF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6DC6BEB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11B744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417D7818">
      <w:pPr>
        <w:pStyle w:val="29"/>
        <w:spacing w:line="360" w:lineRule="auto"/>
        <w:ind w:firstLine="480" w:firstLineChars="200"/>
        <w:jc w:val="both"/>
        <w:rPr>
          <w:rFonts w:ascii="Times New Roman" w:hAnsi="Times New Roman" w:eastAsia="宋体" w:cs="Times New Roman"/>
          <w:color w:val="auto"/>
        </w:rPr>
      </w:pPr>
    </w:p>
    <w:p w14:paraId="317323F0">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11C7290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6FC0084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6653D71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28E6ACD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06F3255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5F50C7F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1FC1757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764EDFE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602AAF7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4C3CFE2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0800D1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5B68B34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1AFC96C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14D595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69437EE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E72943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376101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0515889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B1C8C5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48F06B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3D3387C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505EF2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18610967">
      <w:pPr>
        <w:pStyle w:val="29"/>
        <w:spacing w:line="360" w:lineRule="auto"/>
        <w:ind w:firstLine="480" w:firstLineChars="200"/>
        <w:jc w:val="both"/>
        <w:rPr>
          <w:rFonts w:ascii="Times New Roman" w:hAnsi="Times New Roman" w:eastAsia="宋体" w:cs="Times New Roman"/>
          <w:color w:val="auto"/>
        </w:rPr>
      </w:pPr>
    </w:p>
    <w:p w14:paraId="38B4021A">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06296D5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5FEA0E0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0A4DA22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3EA88D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E3E144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460B27F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0CFCAF6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675536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4174F13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2ADDFA6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0FFC46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70C5A10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160AD54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0C68370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0E0E2B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48CCC9C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2B734E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720B00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109EFB5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4D4147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53BBD4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1AEBE0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11521A6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31197D9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0B914E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4F1960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4575BC2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22BFC1C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11ECE8C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0FBC9B6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53CCE23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21E7B4B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6C391D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1D0848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6003F5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2FDB259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70FC8F6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0F69592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64D125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1C851CB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1592588C">
      <w:pPr>
        <w:pStyle w:val="29"/>
        <w:spacing w:line="360" w:lineRule="auto"/>
        <w:jc w:val="center"/>
        <w:rPr>
          <w:rFonts w:ascii="Times New Roman" w:hAnsi="Times New Roman" w:eastAsia="宋体" w:cs="Times New Roman"/>
          <w:color w:val="auto"/>
        </w:rPr>
      </w:pPr>
    </w:p>
    <w:p w14:paraId="0B2C2E7E">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507866A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294ABEB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17DCDD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017EDA9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30FBE01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2FA449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603BAA2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55E89B7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1A070A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4D9C65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535CECC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64742649">
      <w:pPr>
        <w:pStyle w:val="29"/>
        <w:spacing w:line="360" w:lineRule="auto"/>
        <w:ind w:firstLine="480" w:firstLineChars="200"/>
        <w:jc w:val="both"/>
        <w:rPr>
          <w:rFonts w:ascii="Times New Roman" w:hAnsi="Times New Roman" w:eastAsia="宋体" w:cs="Times New Roman"/>
          <w:color w:val="auto"/>
        </w:rPr>
      </w:pPr>
    </w:p>
    <w:p w14:paraId="0710FBF1">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445B9F6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35459CB9">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1057279">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673D2DE3">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6F50130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670D730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6C26F220">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0A4FE0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605E665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01A3D7D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1E0BCF05">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F5983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118B88F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35CA11A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454DC0E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2273A49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0328DB9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3C4A46F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7196F33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70878F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46E27C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0E3F0FE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05347D4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22EFD32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5BDFB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52BED5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747885D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3B3B3AB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6636FBD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4FA8066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5D8743B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2E97291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4B7D677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1B0FE34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0A9E367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0F37440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2F6564F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419E3DA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6223A67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229C42A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559DBBC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675EBD2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27D0ED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1C19D4AF">
      <w:pPr>
        <w:pStyle w:val="29"/>
        <w:spacing w:line="360" w:lineRule="auto"/>
        <w:ind w:firstLine="480" w:firstLineChars="200"/>
        <w:jc w:val="both"/>
        <w:rPr>
          <w:rFonts w:ascii="Times New Roman" w:hAnsi="Times New Roman" w:eastAsia="宋体" w:cs="Times New Roman"/>
          <w:color w:val="auto"/>
        </w:rPr>
      </w:pPr>
    </w:p>
    <w:p w14:paraId="01D65239">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298F072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16B0215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032620B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25FC50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14C35F0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32F370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08E1F2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27ADF5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63F43A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4378665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2A861EA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5DD4142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519B005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2F37233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132042B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4ABB841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52DC3727">
      <w:pPr>
        <w:pStyle w:val="29"/>
        <w:spacing w:line="360" w:lineRule="auto"/>
        <w:ind w:firstLine="480" w:firstLineChars="200"/>
        <w:jc w:val="both"/>
        <w:rPr>
          <w:rFonts w:ascii="Times New Roman" w:hAnsi="Times New Roman" w:eastAsia="宋体" w:cs="Times New Roman"/>
          <w:color w:val="auto"/>
        </w:rPr>
      </w:pPr>
    </w:p>
    <w:p w14:paraId="3BE2335F">
      <w:pPr>
        <w:pStyle w:val="29"/>
        <w:snapToGrid w:val="0"/>
        <w:spacing w:line="360" w:lineRule="auto"/>
        <w:ind w:firstLine="480" w:firstLineChars="200"/>
        <w:jc w:val="both"/>
        <w:rPr>
          <w:rFonts w:ascii="Times New Roman" w:hAnsi="Times New Roman" w:eastAsia="宋体" w:cs="Times New Roman"/>
          <w:color w:val="auto"/>
        </w:rPr>
      </w:pPr>
    </w:p>
    <w:p w14:paraId="111B678F">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4F991770">
      <w:pPr>
        <w:pStyle w:val="11"/>
        <w:rPr>
          <w:rFonts w:ascii="Times New Roman" w:hAnsi="Times New Roman"/>
        </w:rPr>
      </w:pPr>
      <w:r>
        <w:rPr>
          <w:rFonts w:ascii="Times New Roman" w:hAnsi="Times New Roman"/>
        </w:rPr>
        <w:t>第四部分  合同草案</w:t>
      </w:r>
      <w:bookmarkEnd w:id="4"/>
    </w:p>
    <w:p w14:paraId="63ED407F">
      <w:pPr>
        <w:tabs>
          <w:tab w:val="left" w:pos="412"/>
          <w:tab w:val="left" w:pos="618"/>
        </w:tabs>
        <w:spacing w:line="520" w:lineRule="exact"/>
        <w:jc w:val="center"/>
        <w:rPr>
          <w:b/>
          <w:bCs/>
          <w:sz w:val="24"/>
          <w:szCs w:val="24"/>
        </w:rPr>
      </w:pPr>
      <w:r>
        <w:rPr>
          <w:b/>
          <w:bCs/>
          <w:sz w:val="24"/>
          <w:szCs w:val="24"/>
        </w:rPr>
        <w:t>合同一般条款</w:t>
      </w:r>
    </w:p>
    <w:p w14:paraId="44840AF6">
      <w:pPr>
        <w:snapToGrid w:val="0"/>
        <w:spacing w:line="360" w:lineRule="auto"/>
        <w:ind w:firstLine="482" w:firstLineChars="200"/>
        <w:rPr>
          <w:b/>
          <w:bCs/>
          <w:sz w:val="24"/>
          <w:szCs w:val="24"/>
        </w:rPr>
      </w:pPr>
    </w:p>
    <w:p w14:paraId="6D1E7E9C">
      <w:pPr>
        <w:snapToGrid w:val="0"/>
        <w:spacing w:line="360" w:lineRule="auto"/>
        <w:ind w:firstLine="482" w:firstLineChars="200"/>
        <w:rPr>
          <w:sz w:val="24"/>
          <w:szCs w:val="24"/>
        </w:rPr>
      </w:pPr>
      <w:r>
        <w:rPr>
          <w:b/>
          <w:bCs/>
          <w:sz w:val="24"/>
          <w:szCs w:val="24"/>
        </w:rPr>
        <w:t>采购人（甲方）：</w:t>
      </w:r>
    </w:p>
    <w:p w14:paraId="5A8CE6C2">
      <w:pPr>
        <w:snapToGrid w:val="0"/>
        <w:spacing w:line="360" w:lineRule="auto"/>
        <w:ind w:firstLine="482" w:firstLineChars="200"/>
        <w:rPr>
          <w:sz w:val="24"/>
          <w:szCs w:val="24"/>
        </w:rPr>
      </w:pPr>
      <w:r>
        <w:rPr>
          <w:b/>
          <w:bCs/>
          <w:sz w:val="24"/>
          <w:szCs w:val="24"/>
        </w:rPr>
        <w:t>供应商（乙方）：</w:t>
      </w:r>
    </w:p>
    <w:p w14:paraId="433E34CC">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1C807F30">
      <w:pPr>
        <w:pStyle w:val="37"/>
        <w:numPr>
          <w:ilvl w:val="0"/>
          <w:numId w:val="1"/>
        </w:numPr>
        <w:spacing w:line="480" w:lineRule="exact"/>
        <w:ind w:firstLineChars="0"/>
        <w:rPr>
          <w:sz w:val="24"/>
        </w:rPr>
      </w:pPr>
      <w:r>
        <w:rPr>
          <w:rFonts w:hint="eastAsia"/>
          <w:sz w:val="24"/>
        </w:rPr>
        <w:t>本合同为中小企业预留合同</w:t>
      </w:r>
    </w:p>
    <w:p w14:paraId="3E803621">
      <w:pPr>
        <w:pStyle w:val="37"/>
        <w:numPr>
          <w:ilvl w:val="0"/>
          <w:numId w:val="1"/>
        </w:numPr>
        <w:spacing w:line="480" w:lineRule="exact"/>
        <w:ind w:firstLineChars="0"/>
        <w:rPr>
          <w:sz w:val="24"/>
        </w:rPr>
      </w:pPr>
      <w:r>
        <w:rPr>
          <w:rFonts w:hint="eastAsia"/>
          <w:sz w:val="24"/>
        </w:rPr>
        <w:t>本合同非中小企业预留合同</w:t>
      </w:r>
    </w:p>
    <w:p w14:paraId="3A510906">
      <w:pPr>
        <w:spacing w:line="480" w:lineRule="exact"/>
        <w:ind w:firstLine="480" w:firstLineChars="200"/>
        <w:rPr>
          <w:sz w:val="24"/>
          <w:szCs w:val="24"/>
        </w:rPr>
      </w:pPr>
      <w:r>
        <w:rPr>
          <w:sz w:val="24"/>
          <w:szCs w:val="24"/>
        </w:rPr>
        <w:t>第一条委托物业的基本情况</w:t>
      </w:r>
    </w:p>
    <w:p w14:paraId="53D7F3B7">
      <w:pPr>
        <w:spacing w:line="360" w:lineRule="auto"/>
        <w:ind w:firstLine="484" w:firstLineChars="202"/>
        <w:rPr>
          <w:sz w:val="24"/>
          <w:szCs w:val="24"/>
        </w:rPr>
      </w:pPr>
      <w:r>
        <w:rPr>
          <w:sz w:val="24"/>
          <w:szCs w:val="24"/>
        </w:rPr>
        <w:t>物业名称：</w:t>
      </w:r>
    </w:p>
    <w:p w14:paraId="4B203F0A">
      <w:pPr>
        <w:spacing w:line="360" w:lineRule="auto"/>
        <w:ind w:firstLine="484" w:firstLineChars="202"/>
        <w:rPr>
          <w:sz w:val="24"/>
          <w:szCs w:val="24"/>
        </w:rPr>
      </w:pPr>
      <w:r>
        <w:rPr>
          <w:sz w:val="24"/>
          <w:szCs w:val="24"/>
        </w:rPr>
        <w:t>物业类型：</w:t>
      </w:r>
    </w:p>
    <w:p w14:paraId="3E72FE29">
      <w:pPr>
        <w:spacing w:line="360" w:lineRule="auto"/>
        <w:ind w:firstLine="484" w:firstLineChars="202"/>
        <w:rPr>
          <w:sz w:val="24"/>
          <w:szCs w:val="24"/>
        </w:rPr>
      </w:pPr>
      <w:r>
        <w:rPr>
          <w:sz w:val="24"/>
          <w:szCs w:val="24"/>
        </w:rPr>
        <w:t>座落位置：</w:t>
      </w:r>
    </w:p>
    <w:p w14:paraId="04457923">
      <w:pPr>
        <w:spacing w:line="360" w:lineRule="auto"/>
        <w:ind w:firstLine="484" w:firstLineChars="202"/>
        <w:rPr>
          <w:sz w:val="24"/>
          <w:szCs w:val="24"/>
        </w:rPr>
      </w:pPr>
      <w:r>
        <w:rPr>
          <w:sz w:val="24"/>
          <w:szCs w:val="24"/>
        </w:rPr>
        <w:t>物业管理区域四至：</w:t>
      </w:r>
    </w:p>
    <w:p w14:paraId="03933CA5">
      <w:pPr>
        <w:spacing w:line="360" w:lineRule="auto"/>
        <w:ind w:firstLine="484" w:firstLineChars="202"/>
        <w:rPr>
          <w:sz w:val="24"/>
          <w:szCs w:val="24"/>
        </w:rPr>
      </w:pPr>
      <w:r>
        <w:rPr>
          <w:sz w:val="24"/>
          <w:szCs w:val="24"/>
        </w:rPr>
        <w:t>东至：南至：</w:t>
      </w:r>
    </w:p>
    <w:p w14:paraId="59CC0AFC">
      <w:pPr>
        <w:spacing w:line="360" w:lineRule="auto"/>
        <w:ind w:firstLine="484" w:firstLineChars="202"/>
        <w:rPr>
          <w:sz w:val="24"/>
          <w:szCs w:val="24"/>
        </w:rPr>
      </w:pPr>
      <w:r>
        <w:rPr>
          <w:sz w:val="24"/>
          <w:szCs w:val="24"/>
        </w:rPr>
        <w:t>西至：北至：</w:t>
      </w:r>
    </w:p>
    <w:p w14:paraId="7847FB2E">
      <w:pPr>
        <w:spacing w:line="360" w:lineRule="auto"/>
        <w:ind w:firstLine="484" w:firstLineChars="202"/>
        <w:rPr>
          <w:sz w:val="24"/>
          <w:szCs w:val="24"/>
        </w:rPr>
      </w:pPr>
      <w:r>
        <w:rPr>
          <w:sz w:val="24"/>
          <w:szCs w:val="24"/>
        </w:rPr>
        <w:t>占地面积：大楼总建筑面积：</w:t>
      </w:r>
    </w:p>
    <w:p w14:paraId="132C1403">
      <w:pPr>
        <w:spacing w:line="360" w:lineRule="auto"/>
        <w:ind w:firstLine="484" w:firstLineChars="202"/>
        <w:rPr>
          <w:sz w:val="24"/>
          <w:szCs w:val="24"/>
        </w:rPr>
      </w:pPr>
      <w:r>
        <w:rPr>
          <w:sz w:val="24"/>
          <w:szCs w:val="24"/>
        </w:rPr>
        <w:t>其中：地上面积：平方米</w:t>
      </w:r>
    </w:p>
    <w:p w14:paraId="2A1F8C34">
      <w:pPr>
        <w:spacing w:line="360" w:lineRule="auto"/>
        <w:ind w:firstLine="484" w:firstLineChars="202"/>
        <w:rPr>
          <w:sz w:val="24"/>
          <w:szCs w:val="24"/>
        </w:rPr>
      </w:pPr>
      <w:r>
        <w:rPr>
          <w:sz w:val="24"/>
          <w:szCs w:val="24"/>
        </w:rPr>
        <w:t>地下面积：平方米</w:t>
      </w:r>
    </w:p>
    <w:p w14:paraId="3B2E7EFD">
      <w:pPr>
        <w:spacing w:line="360" w:lineRule="auto"/>
        <w:ind w:firstLine="484" w:firstLineChars="202"/>
        <w:rPr>
          <w:sz w:val="24"/>
          <w:szCs w:val="24"/>
        </w:rPr>
      </w:pPr>
      <w:r>
        <w:rPr>
          <w:sz w:val="24"/>
          <w:szCs w:val="24"/>
        </w:rPr>
        <w:t>标准层面积：平方米</w:t>
      </w:r>
    </w:p>
    <w:p w14:paraId="2264A67D">
      <w:pPr>
        <w:spacing w:line="360" w:lineRule="auto"/>
        <w:ind w:firstLine="484" w:firstLineChars="202"/>
        <w:rPr>
          <w:sz w:val="24"/>
          <w:szCs w:val="24"/>
        </w:rPr>
      </w:pPr>
      <w:r>
        <w:rPr>
          <w:sz w:val="24"/>
          <w:szCs w:val="24"/>
        </w:rPr>
        <w:t>人防建筑面积：平方米</w:t>
      </w:r>
    </w:p>
    <w:p w14:paraId="002556A0">
      <w:pPr>
        <w:spacing w:line="360" w:lineRule="auto"/>
        <w:ind w:firstLine="484" w:firstLineChars="202"/>
        <w:rPr>
          <w:sz w:val="24"/>
          <w:szCs w:val="24"/>
        </w:rPr>
      </w:pPr>
      <w:r>
        <w:rPr>
          <w:sz w:val="24"/>
          <w:szCs w:val="24"/>
        </w:rPr>
        <w:t>建筑层数：地上层，地下层</w:t>
      </w:r>
    </w:p>
    <w:p w14:paraId="706FB801">
      <w:pPr>
        <w:spacing w:line="360" w:lineRule="auto"/>
        <w:ind w:firstLine="484" w:firstLineChars="202"/>
        <w:rPr>
          <w:sz w:val="24"/>
          <w:szCs w:val="24"/>
        </w:rPr>
      </w:pPr>
      <w:r>
        <w:rPr>
          <w:sz w:val="24"/>
          <w:szCs w:val="24"/>
        </w:rPr>
        <w:t>建筑尺寸：长：米，宽：米，高：米</w:t>
      </w:r>
    </w:p>
    <w:p w14:paraId="5D14E423">
      <w:pPr>
        <w:spacing w:line="360" w:lineRule="auto"/>
        <w:ind w:firstLine="484" w:firstLineChars="202"/>
        <w:rPr>
          <w:sz w:val="24"/>
          <w:szCs w:val="24"/>
        </w:rPr>
      </w:pPr>
      <w:r>
        <w:rPr>
          <w:sz w:val="24"/>
          <w:szCs w:val="24"/>
        </w:rPr>
        <w:t>建筑层高：</w:t>
      </w:r>
    </w:p>
    <w:p w14:paraId="11901986">
      <w:pPr>
        <w:spacing w:line="360" w:lineRule="auto"/>
        <w:ind w:firstLine="484" w:firstLineChars="202"/>
        <w:rPr>
          <w:sz w:val="24"/>
          <w:szCs w:val="24"/>
        </w:rPr>
      </w:pPr>
      <w:r>
        <w:rPr>
          <w:sz w:val="24"/>
          <w:szCs w:val="24"/>
        </w:rPr>
        <w:t>建筑结构：</w:t>
      </w:r>
    </w:p>
    <w:p w14:paraId="25B850E0">
      <w:pPr>
        <w:spacing w:line="480" w:lineRule="exact"/>
        <w:ind w:firstLine="480" w:firstLineChars="200"/>
        <w:rPr>
          <w:sz w:val="24"/>
          <w:szCs w:val="24"/>
        </w:rPr>
      </w:pPr>
      <w:r>
        <w:rPr>
          <w:sz w:val="24"/>
          <w:szCs w:val="24"/>
        </w:rPr>
        <w:t>第二条物业服务内容及标准</w:t>
      </w:r>
    </w:p>
    <w:p w14:paraId="5273A2F2">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05C43741">
      <w:pPr>
        <w:spacing w:line="480" w:lineRule="exact"/>
        <w:ind w:firstLine="400" w:firstLineChars="200"/>
        <w:rPr>
          <w:spacing w:val="-20"/>
          <w:sz w:val="24"/>
          <w:szCs w:val="24"/>
          <w:u w:val="single"/>
        </w:rPr>
      </w:pPr>
    </w:p>
    <w:p w14:paraId="2D80B172">
      <w:pPr>
        <w:spacing w:line="480" w:lineRule="exact"/>
        <w:ind w:firstLine="480" w:firstLineChars="200"/>
        <w:rPr>
          <w:sz w:val="24"/>
          <w:szCs w:val="24"/>
        </w:rPr>
      </w:pPr>
      <w:r>
        <w:rPr>
          <w:sz w:val="24"/>
          <w:szCs w:val="24"/>
        </w:rPr>
        <w:t>（二）共用设施设备运行、维修、养护：</w:t>
      </w:r>
    </w:p>
    <w:p w14:paraId="6F12E793">
      <w:pPr>
        <w:spacing w:line="480" w:lineRule="exact"/>
        <w:ind w:firstLine="480" w:firstLineChars="200"/>
        <w:rPr>
          <w:sz w:val="24"/>
          <w:szCs w:val="24"/>
        </w:rPr>
      </w:pPr>
      <w:r>
        <w:rPr>
          <w:sz w:val="24"/>
          <w:szCs w:val="24"/>
        </w:rPr>
        <w:t>1.供、配电设施设备:</w:t>
      </w:r>
    </w:p>
    <w:p w14:paraId="5A4C2E58">
      <w:pPr>
        <w:spacing w:line="480" w:lineRule="exact"/>
        <w:ind w:firstLine="400" w:firstLineChars="200"/>
        <w:rPr>
          <w:spacing w:val="-20"/>
          <w:sz w:val="24"/>
          <w:szCs w:val="24"/>
          <w:u w:val="single"/>
        </w:rPr>
      </w:pPr>
    </w:p>
    <w:p w14:paraId="66BFB4A9">
      <w:pPr>
        <w:spacing w:line="480" w:lineRule="exact"/>
        <w:ind w:firstLine="480" w:firstLineChars="200"/>
        <w:rPr>
          <w:sz w:val="24"/>
          <w:szCs w:val="24"/>
        </w:rPr>
      </w:pPr>
      <w:r>
        <w:rPr>
          <w:sz w:val="24"/>
          <w:szCs w:val="24"/>
        </w:rPr>
        <w:t>2.给、排水设施设备:</w:t>
      </w:r>
    </w:p>
    <w:p w14:paraId="23976EAE">
      <w:pPr>
        <w:spacing w:line="480" w:lineRule="exact"/>
        <w:ind w:firstLine="400" w:firstLineChars="200"/>
        <w:rPr>
          <w:spacing w:val="-20"/>
          <w:sz w:val="24"/>
          <w:szCs w:val="24"/>
          <w:u w:val="single"/>
        </w:rPr>
      </w:pPr>
    </w:p>
    <w:p w14:paraId="74B49BE7">
      <w:pPr>
        <w:spacing w:line="480" w:lineRule="exact"/>
        <w:ind w:firstLine="480" w:firstLineChars="200"/>
        <w:rPr>
          <w:sz w:val="24"/>
          <w:szCs w:val="24"/>
        </w:rPr>
      </w:pPr>
      <w:r>
        <w:rPr>
          <w:sz w:val="24"/>
          <w:szCs w:val="24"/>
        </w:rPr>
        <w:t>3.升降系统:</w:t>
      </w:r>
    </w:p>
    <w:p w14:paraId="3AB5CBE8">
      <w:pPr>
        <w:spacing w:line="480" w:lineRule="exact"/>
        <w:ind w:firstLine="400" w:firstLineChars="200"/>
        <w:rPr>
          <w:spacing w:val="-20"/>
          <w:sz w:val="24"/>
          <w:szCs w:val="24"/>
          <w:u w:val="single"/>
        </w:rPr>
      </w:pPr>
    </w:p>
    <w:p w14:paraId="42316F7E">
      <w:pPr>
        <w:spacing w:line="480" w:lineRule="exact"/>
        <w:ind w:firstLine="480" w:firstLineChars="200"/>
        <w:rPr>
          <w:sz w:val="24"/>
          <w:szCs w:val="24"/>
        </w:rPr>
      </w:pPr>
      <w:r>
        <w:rPr>
          <w:sz w:val="24"/>
          <w:szCs w:val="24"/>
        </w:rPr>
        <w:t>4.消防系统:</w:t>
      </w:r>
    </w:p>
    <w:p w14:paraId="75E4FABA">
      <w:pPr>
        <w:spacing w:line="480" w:lineRule="exact"/>
        <w:ind w:firstLine="400" w:firstLineChars="200"/>
        <w:rPr>
          <w:spacing w:val="-20"/>
          <w:sz w:val="24"/>
          <w:szCs w:val="24"/>
          <w:u w:val="single"/>
        </w:rPr>
      </w:pPr>
    </w:p>
    <w:p w14:paraId="4BC3F286">
      <w:pPr>
        <w:spacing w:line="480" w:lineRule="exact"/>
        <w:ind w:firstLine="480" w:firstLineChars="200"/>
        <w:rPr>
          <w:sz w:val="24"/>
          <w:szCs w:val="24"/>
        </w:rPr>
      </w:pPr>
      <w:r>
        <w:rPr>
          <w:sz w:val="24"/>
          <w:szCs w:val="24"/>
        </w:rPr>
        <w:t>5.空气调节系统:</w:t>
      </w:r>
    </w:p>
    <w:p w14:paraId="18B6CD98">
      <w:pPr>
        <w:spacing w:line="480" w:lineRule="exact"/>
        <w:ind w:firstLine="400" w:firstLineChars="200"/>
        <w:rPr>
          <w:spacing w:val="-20"/>
          <w:sz w:val="24"/>
          <w:szCs w:val="24"/>
          <w:u w:val="single"/>
        </w:rPr>
      </w:pPr>
    </w:p>
    <w:p w14:paraId="178D9278">
      <w:pPr>
        <w:spacing w:line="480" w:lineRule="exact"/>
        <w:ind w:firstLine="480" w:firstLineChars="200"/>
        <w:rPr>
          <w:sz w:val="24"/>
          <w:szCs w:val="24"/>
        </w:rPr>
      </w:pPr>
      <w:r>
        <w:rPr>
          <w:sz w:val="24"/>
          <w:szCs w:val="24"/>
        </w:rPr>
        <w:t>6.智能化系统:</w:t>
      </w:r>
    </w:p>
    <w:p w14:paraId="564F7ECE">
      <w:pPr>
        <w:spacing w:line="480" w:lineRule="exact"/>
        <w:ind w:firstLine="400" w:firstLineChars="200"/>
        <w:rPr>
          <w:spacing w:val="-20"/>
          <w:sz w:val="24"/>
          <w:szCs w:val="24"/>
          <w:u w:val="single"/>
        </w:rPr>
      </w:pPr>
    </w:p>
    <w:p w14:paraId="13121360">
      <w:pPr>
        <w:spacing w:line="480" w:lineRule="exact"/>
        <w:ind w:firstLine="480" w:firstLineChars="200"/>
        <w:rPr>
          <w:sz w:val="24"/>
          <w:szCs w:val="24"/>
        </w:rPr>
      </w:pPr>
      <w:r>
        <w:rPr>
          <w:sz w:val="24"/>
          <w:szCs w:val="24"/>
        </w:rPr>
        <w:t>7.楼宇自动化系统（通讯系统等）:</w:t>
      </w:r>
    </w:p>
    <w:p w14:paraId="761D6E6B">
      <w:pPr>
        <w:spacing w:line="480" w:lineRule="exact"/>
        <w:ind w:firstLine="400" w:firstLineChars="200"/>
        <w:rPr>
          <w:spacing w:val="-20"/>
          <w:sz w:val="24"/>
          <w:szCs w:val="24"/>
          <w:u w:val="single"/>
        </w:rPr>
      </w:pPr>
    </w:p>
    <w:p w14:paraId="76622284">
      <w:pPr>
        <w:spacing w:line="480" w:lineRule="exact"/>
        <w:ind w:firstLine="480" w:firstLineChars="200"/>
        <w:rPr>
          <w:sz w:val="24"/>
          <w:szCs w:val="24"/>
        </w:rPr>
      </w:pPr>
      <w:r>
        <w:rPr>
          <w:sz w:val="24"/>
          <w:szCs w:val="24"/>
        </w:rPr>
        <w:t>8.停车场管理系统:</w:t>
      </w:r>
    </w:p>
    <w:p w14:paraId="0D950F52">
      <w:pPr>
        <w:spacing w:line="480" w:lineRule="exact"/>
        <w:ind w:firstLine="400" w:firstLineChars="200"/>
        <w:rPr>
          <w:spacing w:val="-20"/>
          <w:sz w:val="24"/>
          <w:szCs w:val="24"/>
          <w:u w:val="single"/>
        </w:rPr>
      </w:pPr>
    </w:p>
    <w:p w14:paraId="31534CAE">
      <w:pPr>
        <w:spacing w:line="480" w:lineRule="exact"/>
        <w:ind w:firstLine="480" w:firstLineChars="200"/>
        <w:rPr>
          <w:sz w:val="24"/>
          <w:szCs w:val="24"/>
        </w:rPr>
      </w:pPr>
      <w:r>
        <w:rPr>
          <w:sz w:val="24"/>
          <w:szCs w:val="24"/>
        </w:rPr>
        <w:t>9.其他:</w:t>
      </w:r>
    </w:p>
    <w:p w14:paraId="07327181">
      <w:pPr>
        <w:spacing w:line="480" w:lineRule="exact"/>
        <w:ind w:firstLine="400" w:firstLineChars="200"/>
        <w:rPr>
          <w:spacing w:val="-20"/>
          <w:sz w:val="24"/>
          <w:szCs w:val="24"/>
          <w:u w:val="single"/>
        </w:rPr>
      </w:pPr>
    </w:p>
    <w:p w14:paraId="2ECE39C1">
      <w:pPr>
        <w:spacing w:line="480" w:lineRule="exact"/>
        <w:ind w:firstLine="480" w:firstLineChars="200"/>
        <w:rPr>
          <w:sz w:val="24"/>
          <w:szCs w:val="24"/>
        </w:rPr>
      </w:pPr>
      <w:r>
        <w:rPr>
          <w:sz w:val="24"/>
          <w:szCs w:val="24"/>
        </w:rPr>
        <w:t>（三）共用部位和共用场地的环境保洁和绿化养护：</w:t>
      </w:r>
    </w:p>
    <w:p w14:paraId="7F290AD5">
      <w:pPr>
        <w:spacing w:line="480" w:lineRule="exact"/>
        <w:ind w:firstLine="400" w:firstLineChars="200"/>
        <w:rPr>
          <w:spacing w:val="-20"/>
          <w:sz w:val="24"/>
          <w:szCs w:val="24"/>
          <w:u w:val="single"/>
        </w:rPr>
      </w:pPr>
    </w:p>
    <w:p w14:paraId="28291F8B">
      <w:pPr>
        <w:spacing w:line="480" w:lineRule="exact"/>
        <w:ind w:firstLine="480" w:firstLineChars="200"/>
        <w:rPr>
          <w:sz w:val="24"/>
          <w:szCs w:val="24"/>
        </w:rPr>
      </w:pPr>
      <w:r>
        <w:rPr>
          <w:sz w:val="24"/>
          <w:szCs w:val="24"/>
        </w:rPr>
        <w:t>（四）物业装饰装修的管理：</w:t>
      </w:r>
    </w:p>
    <w:p w14:paraId="5A3E25D1">
      <w:pPr>
        <w:spacing w:line="480" w:lineRule="exact"/>
        <w:ind w:firstLine="400" w:firstLineChars="200"/>
        <w:rPr>
          <w:spacing w:val="-20"/>
          <w:sz w:val="24"/>
          <w:szCs w:val="24"/>
          <w:u w:val="single"/>
        </w:rPr>
      </w:pPr>
    </w:p>
    <w:p w14:paraId="1492C33E">
      <w:pPr>
        <w:spacing w:line="480" w:lineRule="exact"/>
        <w:ind w:firstLine="480" w:firstLineChars="200"/>
        <w:rPr>
          <w:sz w:val="24"/>
          <w:szCs w:val="24"/>
          <w:bdr w:val="single" w:color="auto" w:sz="4" w:space="0"/>
        </w:rPr>
      </w:pPr>
      <w:r>
        <w:rPr>
          <w:sz w:val="24"/>
          <w:szCs w:val="24"/>
        </w:rPr>
        <w:t>（五）车辆行驶和停放秩序的服务、管理：</w:t>
      </w:r>
    </w:p>
    <w:p w14:paraId="28B0A98B">
      <w:pPr>
        <w:spacing w:line="480" w:lineRule="exact"/>
        <w:ind w:firstLine="400" w:firstLineChars="200"/>
        <w:rPr>
          <w:spacing w:val="-20"/>
          <w:sz w:val="24"/>
          <w:szCs w:val="24"/>
          <w:u w:val="single"/>
        </w:rPr>
      </w:pPr>
    </w:p>
    <w:p w14:paraId="566A2C95">
      <w:pPr>
        <w:spacing w:line="480" w:lineRule="exact"/>
        <w:ind w:firstLine="480" w:firstLineChars="200"/>
        <w:rPr>
          <w:sz w:val="24"/>
          <w:szCs w:val="24"/>
          <w:bdr w:val="single" w:color="auto" w:sz="4" w:space="0"/>
        </w:rPr>
      </w:pPr>
      <w:r>
        <w:rPr>
          <w:sz w:val="24"/>
          <w:szCs w:val="24"/>
        </w:rPr>
        <w:t>（六）物业管理区域内公共秩序的维护和消防管理：</w:t>
      </w:r>
    </w:p>
    <w:p w14:paraId="5ACEA831">
      <w:pPr>
        <w:spacing w:line="480" w:lineRule="exact"/>
        <w:ind w:firstLine="400" w:firstLineChars="200"/>
        <w:rPr>
          <w:spacing w:val="-20"/>
          <w:sz w:val="24"/>
          <w:szCs w:val="24"/>
          <w:u w:val="single"/>
        </w:rPr>
      </w:pPr>
    </w:p>
    <w:p w14:paraId="79BAB651">
      <w:pPr>
        <w:spacing w:line="480" w:lineRule="exact"/>
        <w:ind w:firstLine="480" w:firstLineChars="200"/>
        <w:rPr>
          <w:sz w:val="24"/>
          <w:szCs w:val="24"/>
        </w:rPr>
      </w:pPr>
      <w:r>
        <w:rPr>
          <w:sz w:val="24"/>
          <w:szCs w:val="24"/>
        </w:rPr>
        <w:t>（七）物业档案的建立、保管和使用：</w:t>
      </w:r>
    </w:p>
    <w:p w14:paraId="08655419">
      <w:pPr>
        <w:spacing w:line="480" w:lineRule="exact"/>
        <w:ind w:firstLine="400" w:firstLineChars="200"/>
        <w:rPr>
          <w:spacing w:val="-20"/>
          <w:sz w:val="24"/>
          <w:szCs w:val="24"/>
          <w:u w:val="single"/>
        </w:rPr>
      </w:pPr>
    </w:p>
    <w:p w14:paraId="0356A015">
      <w:pPr>
        <w:spacing w:line="480" w:lineRule="exact"/>
        <w:ind w:firstLine="480" w:firstLineChars="200"/>
        <w:rPr>
          <w:sz w:val="24"/>
          <w:szCs w:val="24"/>
        </w:rPr>
      </w:pPr>
      <w:r>
        <w:rPr>
          <w:sz w:val="24"/>
          <w:szCs w:val="24"/>
        </w:rPr>
        <w:t>（八）其他委托事项：</w:t>
      </w:r>
    </w:p>
    <w:p w14:paraId="5F5083F3">
      <w:pPr>
        <w:spacing w:line="480" w:lineRule="exact"/>
        <w:ind w:firstLine="480" w:firstLineChars="200"/>
        <w:rPr>
          <w:sz w:val="24"/>
          <w:szCs w:val="24"/>
        </w:rPr>
      </w:pPr>
      <w:r>
        <w:rPr>
          <w:sz w:val="24"/>
          <w:szCs w:val="24"/>
        </w:rPr>
        <w:t>1、</w:t>
      </w:r>
    </w:p>
    <w:p w14:paraId="45ABE359">
      <w:pPr>
        <w:spacing w:line="480" w:lineRule="exact"/>
        <w:ind w:firstLine="480" w:firstLineChars="200"/>
        <w:rPr>
          <w:sz w:val="24"/>
          <w:szCs w:val="24"/>
        </w:rPr>
      </w:pPr>
      <w:r>
        <w:rPr>
          <w:sz w:val="24"/>
          <w:szCs w:val="24"/>
        </w:rPr>
        <w:t>2、</w:t>
      </w:r>
    </w:p>
    <w:p w14:paraId="19D74919">
      <w:pPr>
        <w:spacing w:line="480" w:lineRule="exact"/>
        <w:ind w:firstLine="480" w:firstLineChars="200"/>
        <w:rPr>
          <w:sz w:val="24"/>
          <w:szCs w:val="24"/>
          <w:u w:val="single"/>
        </w:rPr>
      </w:pPr>
      <w:r>
        <w:rPr>
          <w:sz w:val="24"/>
          <w:szCs w:val="24"/>
        </w:rPr>
        <w:t>3、</w:t>
      </w:r>
    </w:p>
    <w:p w14:paraId="0D31CA1C">
      <w:pPr>
        <w:spacing w:line="480" w:lineRule="exact"/>
        <w:ind w:firstLine="480" w:firstLineChars="200"/>
        <w:rPr>
          <w:sz w:val="24"/>
          <w:szCs w:val="24"/>
        </w:rPr>
      </w:pPr>
      <w:r>
        <w:rPr>
          <w:sz w:val="24"/>
          <w:szCs w:val="24"/>
        </w:rPr>
        <w:t>第三条物业服务合同期限</w:t>
      </w:r>
    </w:p>
    <w:p w14:paraId="79FCC5B9">
      <w:pPr>
        <w:spacing w:line="480" w:lineRule="exact"/>
        <w:ind w:firstLine="480" w:firstLineChars="200"/>
        <w:rPr>
          <w:color w:val="FF0000"/>
          <w:sz w:val="24"/>
          <w:szCs w:val="24"/>
        </w:rPr>
      </w:pPr>
      <w:r>
        <w:rPr>
          <w:sz w:val="24"/>
          <w:szCs w:val="24"/>
        </w:rPr>
        <w:t>物业服务合同期限为年。</w:t>
      </w:r>
    </w:p>
    <w:p w14:paraId="5FA6A6F0">
      <w:pPr>
        <w:spacing w:line="480" w:lineRule="exact"/>
        <w:ind w:firstLine="480" w:firstLineChars="200"/>
        <w:rPr>
          <w:sz w:val="24"/>
          <w:szCs w:val="24"/>
        </w:rPr>
      </w:pPr>
      <w:r>
        <w:rPr>
          <w:sz w:val="24"/>
          <w:szCs w:val="24"/>
        </w:rPr>
        <w:t>自    年   月    日起至     年   月     日终止。</w:t>
      </w:r>
    </w:p>
    <w:p w14:paraId="4508B11F">
      <w:pPr>
        <w:spacing w:line="480" w:lineRule="exact"/>
        <w:ind w:firstLine="480" w:firstLineChars="200"/>
        <w:rPr>
          <w:sz w:val="24"/>
          <w:szCs w:val="24"/>
        </w:rPr>
      </w:pPr>
      <w:r>
        <w:rPr>
          <w:sz w:val="24"/>
          <w:szCs w:val="24"/>
        </w:rPr>
        <w:t>第四条甲方权利义务</w:t>
      </w:r>
    </w:p>
    <w:p w14:paraId="077932C8">
      <w:pPr>
        <w:spacing w:line="480" w:lineRule="exact"/>
        <w:ind w:firstLine="480" w:firstLineChars="200"/>
        <w:rPr>
          <w:sz w:val="24"/>
          <w:szCs w:val="24"/>
        </w:rPr>
      </w:pPr>
      <w:r>
        <w:rPr>
          <w:sz w:val="24"/>
          <w:szCs w:val="24"/>
        </w:rPr>
        <w:t>（一）代表和维护采购人所有人员在物业管理服务活动中的合法权益；</w:t>
      </w:r>
    </w:p>
    <w:p w14:paraId="62E7A183">
      <w:pPr>
        <w:spacing w:line="480" w:lineRule="exact"/>
        <w:ind w:firstLine="480" w:firstLineChars="200"/>
        <w:rPr>
          <w:sz w:val="24"/>
          <w:szCs w:val="24"/>
        </w:rPr>
      </w:pPr>
      <w:r>
        <w:rPr>
          <w:sz w:val="24"/>
          <w:szCs w:val="24"/>
        </w:rPr>
        <w:t>（二）制定、修改管理规约，监督采购人所有人员遵守管理规约；</w:t>
      </w:r>
    </w:p>
    <w:p w14:paraId="0062D759">
      <w:pPr>
        <w:spacing w:line="480" w:lineRule="exact"/>
        <w:ind w:firstLine="480" w:firstLineChars="200"/>
        <w:rPr>
          <w:sz w:val="24"/>
          <w:szCs w:val="24"/>
        </w:rPr>
      </w:pPr>
      <w:r>
        <w:rPr>
          <w:sz w:val="24"/>
          <w:szCs w:val="24"/>
        </w:rPr>
        <w:t>（三）审定物业服务合同内容，选聘、解聘物业服务企业；</w:t>
      </w:r>
    </w:p>
    <w:p w14:paraId="4B5788D2">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24F72236">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121A91BB">
      <w:pPr>
        <w:spacing w:line="480" w:lineRule="exact"/>
        <w:ind w:firstLine="480" w:firstLineChars="200"/>
        <w:rPr>
          <w:sz w:val="24"/>
          <w:szCs w:val="24"/>
        </w:rPr>
      </w:pPr>
      <w:r>
        <w:rPr>
          <w:sz w:val="24"/>
          <w:szCs w:val="24"/>
        </w:rPr>
        <w:t>（六）负责提供物业管理服务所需相关文件和资料；</w:t>
      </w:r>
    </w:p>
    <w:p w14:paraId="5AE02E62">
      <w:pPr>
        <w:spacing w:line="480" w:lineRule="exact"/>
        <w:ind w:firstLine="480" w:firstLineChars="200"/>
        <w:rPr>
          <w:sz w:val="24"/>
          <w:szCs w:val="24"/>
        </w:rPr>
      </w:pPr>
      <w:r>
        <w:rPr>
          <w:sz w:val="24"/>
          <w:szCs w:val="24"/>
        </w:rPr>
        <w:t>（七）其他：</w:t>
      </w:r>
    </w:p>
    <w:p w14:paraId="27A8502C">
      <w:pPr>
        <w:spacing w:line="480" w:lineRule="exact"/>
        <w:ind w:firstLine="480" w:firstLineChars="200"/>
        <w:rPr>
          <w:sz w:val="24"/>
          <w:szCs w:val="24"/>
        </w:rPr>
      </w:pPr>
      <w:r>
        <w:rPr>
          <w:sz w:val="24"/>
          <w:szCs w:val="24"/>
        </w:rPr>
        <w:t>1、</w:t>
      </w:r>
    </w:p>
    <w:p w14:paraId="38C1A81E">
      <w:pPr>
        <w:spacing w:line="480" w:lineRule="exact"/>
        <w:ind w:firstLine="480" w:firstLineChars="200"/>
        <w:rPr>
          <w:sz w:val="24"/>
          <w:szCs w:val="24"/>
          <w:u w:val="single"/>
        </w:rPr>
      </w:pPr>
      <w:r>
        <w:rPr>
          <w:sz w:val="24"/>
          <w:szCs w:val="24"/>
        </w:rPr>
        <w:t>2、</w:t>
      </w:r>
    </w:p>
    <w:p w14:paraId="6506F98B">
      <w:pPr>
        <w:spacing w:line="480" w:lineRule="exact"/>
        <w:ind w:firstLine="480" w:firstLineChars="200"/>
        <w:rPr>
          <w:sz w:val="24"/>
          <w:szCs w:val="24"/>
          <w:bdr w:val="single" w:color="auto" w:sz="4" w:space="0"/>
        </w:rPr>
      </w:pPr>
      <w:r>
        <w:rPr>
          <w:sz w:val="24"/>
          <w:szCs w:val="24"/>
        </w:rPr>
        <w:t>3、</w:t>
      </w:r>
    </w:p>
    <w:p w14:paraId="7FA3645A">
      <w:pPr>
        <w:spacing w:line="480" w:lineRule="exact"/>
        <w:ind w:firstLine="480" w:firstLineChars="200"/>
        <w:rPr>
          <w:sz w:val="24"/>
          <w:szCs w:val="24"/>
        </w:rPr>
      </w:pPr>
      <w:r>
        <w:rPr>
          <w:sz w:val="24"/>
          <w:szCs w:val="24"/>
        </w:rPr>
        <w:t>第五条乙方权利义务</w:t>
      </w:r>
    </w:p>
    <w:p w14:paraId="27D7334A">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3379A268">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02FDD4EC">
      <w:pPr>
        <w:spacing w:line="480" w:lineRule="exact"/>
        <w:ind w:firstLine="480" w:firstLineChars="200"/>
        <w:rPr>
          <w:sz w:val="24"/>
          <w:szCs w:val="24"/>
        </w:rPr>
      </w:pPr>
      <w:r>
        <w:rPr>
          <w:sz w:val="24"/>
          <w:szCs w:val="24"/>
        </w:rPr>
        <w:t>（三）依照本合同约定向采购人收取物业管理服务费；</w:t>
      </w:r>
    </w:p>
    <w:p w14:paraId="195563C5">
      <w:pPr>
        <w:spacing w:line="480" w:lineRule="exact"/>
        <w:ind w:firstLine="480" w:firstLineChars="200"/>
        <w:rPr>
          <w:sz w:val="24"/>
          <w:szCs w:val="24"/>
        </w:rPr>
      </w:pPr>
      <w:r>
        <w:rPr>
          <w:sz w:val="24"/>
          <w:szCs w:val="24"/>
        </w:rPr>
        <w:t>（四）建立物业项目的管理档案；</w:t>
      </w:r>
    </w:p>
    <w:p w14:paraId="5BC1A57E">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2422C42B">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1D6D0378">
      <w:pPr>
        <w:spacing w:line="480" w:lineRule="exact"/>
        <w:ind w:firstLine="480" w:firstLineChars="200"/>
        <w:rPr>
          <w:sz w:val="24"/>
          <w:szCs w:val="24"/>
        </w:rPr>
      </w:pPr>
      <w:r>
        <w:rPr>
          <w:sz w:val="24"/>
          <w:szCs w:val="24"/>
        </w:rPr>
        <w:t>（七）不得将物业项目全部委托给他人管理，但可以将专项服务委托专业公司承担；</w:t>
      </w:r>
    </w:p>
    <w:p w14:paraId="53E521F0">
      <w:pPr>
        <w:spacing w:line="480" w:lineRule="exact"/>
        <w:ind w:firstLine="480" w:firstLineChars="200"/>
        <w:rPr>
          <w:sz w:val="24"/>
          <w:szCs w:val="24"/>
        </w:rPr>
      </w:pPr>
      <w:r>
        <w:rPr>
          <w:sz w:val="24"/>
          <w:szCs w:val="24"/>
        </w:rPr>
        <w:t>（八）负责编制物业的年度维修养护计划，并组织实施；</w:t>
      </w:r>
    </w:p>
    <w:p w14:paraId="637E7522">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7FB48A23">
      <w:pPr>
        <w:spacing w:line="480" w:lineRule="exact"/>
        <w:ind w:firstLine="480" w:firstLineChars="200"/>
        <w:rPr>
          <w:sz w:val="24"/>
          <w:szCs w:val="24"/>
        </w:rPr>
      </w:pPr>
      <w:r>
        <w:rPr>
          <w:sz w:val="24"/>
          <w:szCs w:val="24"/>
        </w:rPr>
        <w:t>（十）负责编制物业服务年度计划；</w:t>
      </w:r>
    </w:p>
    <w:p w14:paraId="687FA57E">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02D8412C">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23EEEC87">
      <w:pPr>
        <w:spacing w:line="480" w:lineRule="exact"/>
        <w:ind w:firstLine="480" w:firstLineChars="200"/>
        <w:rPr>
          <w:sz w:val="24"/>
          <w:szCs w:val="24"/>
        </w:rPr>
      </w:pPr>
      <w:r>
        <w:rPr>
          <w:sz w:val="24"/>
          <w:szCs w:val="24"/>
        </w:rPr>
        <w:t>1、预收的物业管理服务费等收益余额；</w:t>
      </w:r>
    </w:p>
    <w:p w14:paraId="53330AA6">
      <w:pPr>
        <w:spacing w:line="480" w:lineRule="exact"/>
        <w:ind w:firstLine="480" w:firstLineChars="200"/>
        <w:rPr>
          <w:sz w:val="24"/>
          <w:szCs w:val="24"/>
        </w:rPr>
      </w:pPr>
      <w:r>
        <w:rPr>
          <w:sz w:val="24"/>
          <w:szCs w:val="24"/>
        </w:rPr>
        <w:t>2、物业管理项目的档案资料；</w:t>
      </w:r>
    </w:p>
    <w:p w14:paraId="62AFEFF9">
      <w:pPr>
        <w:spacing w:line="480" w:lineRule="exact"/>
        <w:ind w:firstLine="480" w:firstLineChars="200"/>
        <w:rPr>
          <w:sz w:val="24"/>
          <w:szCs w:val="24"/>
        </w:rPr>
      </w:pPr>
      <w:r>
        <w:rPr>
          <w:sz w:val="24"/>
          <w:szCs w:val="24"/>
        </w:rPr>
        <w:t>3、物业管理用房和属于采购人的场地、设施设备。</w:t>
      </w:r>
    </w:p>
    <w:p w14:paraId="5AE36961">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49ED4A34">
      <w:pPr>
        <w:spacing w:line="480" w:lineRule="exact"/>
        <w:ind w:firstLine="480" w:firstLineChars="200"/>
        <w:rPr>
          <w:sz w:val="24"/>
          <w:szCs w:val="24"/>
        </w:rPr>
      </w:pPr>
      <w:r>
        <w:rPr>
          <w:sz w:val="24"/>
          <w:szCs w:val="24"/>
        </w:rPr>
        <w:t>（十四）接受采购人的监督；</w:t>
      </w:r>
    </w:p>
    <w:p w14:paraId="58636859">
      <w:pPr>
        <w:spacing w:line="480" w:lineRule="exact"/>
        <w:ind w:firstLine="480" w:firstLineChars="200"/>
        <w:rPr>
          <w:sz w:val="24"/>
          <w:szCs w:val="24"/>
        </w:rPr>
      </w:pPr>
      <w:r>
        <w:rPr>
          <w:sz w:val="24"/>
          <w:szCs w:val="24"/>
        </w:rPr>
        <w:t>（十五）接受物业管理行政主管部门的监督指导；</w:t>
      </w:r>
    </w:p>
    <w:p w14:paraId="20EEB451">
      <w:pPr>
        <w:spacing w:line="480" w:lineRule="exact"/>
        <w:ind w:firstLine="480" w:firstLineChars="200"/>
        <w:rPr>
          <w:sz w:val="24"/>
          <w:szCs w:val="24"/>
        </w:rPr>
      </w:pPr>
      <w:r>
        <w:rPr>
          <w:sz w:val="24"/>
          <w:szCs w:val="24"/>
        </w:rPr>
        <w:t>（十六）其他：</w:t>
      </w:r>
    </w:p>
    <w:p w14:paraId="5AD5CBB0">
      <w:pPr>
        <w:spacing w:line="480" w:lineRule="exact"/>
        <w:ind w:firstLine="400" w:firstLineChars="200"/>
        <w:rPr>
          <w:spacing w:val="-20"/>
          <w:sz w:val="24"/>
          <w:szCs w:val="24"/>
          <w:u w:val="single"/>
        </w:rPr>
      </w:pPr>
    </w:p>
    <w:p w14:paraId="3F00E91A">
      <w:pPr>
        <w:spacing w:line="480" w:lineRule="exact"/>
        <w:ind w:firstLine="480" w:firstLineChars="200"/>
        <w:rPr>
          <w:sz w:val="24"/>
          <w:szCs w:val="24"/>
        </w:rPr>
      </w:pPr>
      <w:r>
        <w:rPr>
          <w:sz w:val="24"/>
          <w:szCs w:val="24"/>
        </w:rPr>
        <w:t>第六条物业管理服务费用</w:t>
      </w:r>
    </w:p>
    <w:p w14:paraId="4DF2B131">
      <w:pPr>
        <w:spacing w:line="480" w:lineRule="exact"/>
        <w:ind w:firstLine="480" w:firstLineChars="200"/>
        <w:rPr>
          <w:sz w:val="24"/>
          <w:szCs w:val="24"/>
        </w:rPr>
      </w:pPr>
      <w:r>
        <w:rPr>
          <w:sz w:val="24"/>
          <w:szCs w:val="24"/>
        </w:rPr>
        <w:t>本物业管理区域内的物业管理服务费采取包干制的形式，年服务费用为大写：（小写：）。</w:t>
      </w:r>
    </w:p>
    <w:p w14:paraId="46B8BC74">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64D968EE">
      <w:pPr>
        <w:spacing w:line="480" w:lineRule="exact"/>
        <w:ind w:firstLine="480" w:firstLineChars="200"/>
        <w:rPr>
          <w:spacing w:val="-20"/>
          <w:sz w:val="24"/>
          <w:szCs w:val="24"/>
          <w:u w:val="single"/>
        </w:rPr>
      </w:pPr>
      <w:r>
        <w:rPr>
          <w:sz w:val="24"/>
          <w:szCs w:val="24"/>
        </w:rPr>
        <w:t>付款方式如下：</w:t>
      </w:r>
    </w:p>
    <w:p w14:paraId="390FCE8A">
      <w:pPr>
        <w:spacing w:line="480" w:lineRule="exact"/>
        <w:ind w:firstLine="400" w:firstLineChars="200"/>
        <w:rPr>
          <w:spacing w:val="-20"/>
          <w:sz w:val="24"/>
          <w:szCs w:val="24"/>
          <w:u w:val="single"/>
        </w:rPr>
      </w:pPr>
    </w:p>
    <w:p w14:paraId="3500D793">
      <w:pPr>
        <w:spacing w:line="480" w:lineRule="exact"/>
        <w:ind w:firstLine="480" w:firstLineChars="200"/>
        <w:rPr>
          <w:sz w:val="24"/>
          <w:szCs w:val="24"/>
        </w:rPr>
      </w:pPr>
      <w:r>
        <w:rPr>
          <w:sz w:val="24"/>
          <w:szCs w:val="24"/>
        </w:rPr>
        <w:t>第七条物业管理用房</w:t>
      </w:r>
    </w:p>
    <w:p w14:paraId="7D40E7BB">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38CAD118">
      <w:pPr>
        <w:spacing w:line="480" w:lineRule="exact"/>
        <w:ind w:firstLine="480" w:firstLineChars="200"/>
        <w:rPr>
          <w:sz w:val="24"/>
          <w:szCs w:val="24"/>
        </w:rPr>
      </w:pPr>
      <w:r>
        <w:rPr>
          <w:sz w:val="24"/>
          <w:szCs w:val="24"/>
        </w:rPr>
        <w:t>第八条物业及物业管理交接</w:t>
      </w:r>
    </w:p>
    <w:p w14:paraId="2AD274BA">
      <w:pPr>
        <w:spacing w:line="480" w:lineRule="exact"/>
        <w:ind w:firstLine="480" w:firstLineChars="200"/>
        <w:rPr>
          <w:sz w:val="24"/>
          <w:szCs w:val="24"/>
        </w:rPr>
      </w:pPr>
      <w:r>
        <w:rPr>
          <w:sz w:val="24"/>
          <w:szCs w:val="24"/>
        </w:rPr>
        <w:t>自本合同生效之日起，由甲方向乙方移交下列资金、物品和资料：</w:t>
      </w:r>
    </w:p>
    <w:p w14:paraId="63093F13">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55C67D00">
      <w:pPr>
        <w:spacing w:line="480" w:lineRule="exact"/>
        <w:ind w:firstLine="480" w:firstLineChars="200"/>
        <w:rPr>
          <w:sz w:val="24"/>
          <w:szCs w:val="24"/>
        </w:rPr>
      </w:pPr>
      <w:r>
        <w:rPr>
          <w:sz w:val="24"/>
          <w:szCs w:val="24"/>
        </w:rPr>
        <w:t>（二）物业竣工验收资料；</w:t>
      </w:r>
    </w:p>
    <w:p w14:paraId="25EB8CB7">
      <w:pPr>
        <w:spacing w:line="480" w:lineRule="exact"/>
        <w:ind w:firstLine="480" w:firstLineChars="200"/>
        <w:rPr>
          <w:sz w:val="24"/>
          <w:szCs w:val="24"/>
        </w:rPr>
      </w:pPr>
      <w:r>
        <w:rPr>
          <w:sz w:val="24"/>
          <w:szCs w:val="24"/>
        </w:rPr>
        <w:t>（三）共用设施设备安装、使用、维护和保养技术资料；</w:t>
      </w:r>
    </w:p>
    <w:p w14:paraId="000D43E8">
      <w:pPr>
        <w:spacing w:line="480" w:lineRule="exact"/>
        <w:ind w:firstLine="480" w:firstLineChars="200"/>
        <w:rPr>
          <w:sz w:val="24"/>
          <w:szCs w:val="24"/>
        </w:rPr>
      </w:pPr>
      <w:r>
        <w:rPr>
          <w:sz w:val="24"/>
          <w:szCs w:val="24"/>
        </w:rPr>
        <w:t>（四）物业质量保证书和使用说明书；</w:t>
      </w:r>
    </w:p>
    <w:p w14:paraId="60F48B8C">
      <w:pPr>
        <w:spacing w:line="480" w:lineRule="exact"/>
        <w:ind w:firstLine="480" w:firstLineChars="200"/>
        <w:rPr>
          <w:sz w:val="24"/>
          <w:szCs w:val="24"/>
        </w:rPr>
      </w:pPr>
      <w:r>
        <w:rPr>
          <w:sz w:val="24"/>
          <w:szCs w:val="24"/>
        </w:rPr>
        <w:t>（五）物业管理服务费等余额；</w:t>
      </w:r>
    </w:p>
    <w:p w14:paraId="596248AB">
      <w:pPr>
        <w:spacing w:line="480" w:lineRule="exact"/>
        <w:ind w:firstLine="480" w:firstLineChars="200"/>
        <w:rPr>
          <w:sz w:val="24"/>
          <w:szCs w:val="24"/>
        </w:rPr>
      </w:pPr>
      <w:r>
        <w:rPr>
          <w:sz w:val="24"/>
          <w:szCs w:val="24"/>
        </w:rPr>
        <w:t>（六）物业管理需要的其他资料；</w:t>
      </w:r>
    </w:p>
    <w:p w14:paraId="135AF751">
      <w:pPr>
        <w:spacing w:line="480" w:lineRule="exact"/>
        <w:ind w:firstLine="480" w:firstLineChars="200"/>
        <w:rPr>
          <w:sz w:val="24"/>
          <w:szCs w:val="24"/>
        </w:rPr>
      </w:pPr>
      <w:r>
        <w:rPr>
          <w:sz w:val="24"/>
          <w:szCs w:val="24"/>
        </w:rPr>
        <w:t>（七）物业管理用房和属于采购人的场地、设施设备。</w:t>
      </w:r>
    </w:p>
    <w:p w14:paraId="6090105F">
      <w:pPr>
        <w:spacing w:line="480" w:lineRule="exact"/>
        <w:ind w:firstLine="480" w:firstLineChars="200"/>
        <w:rPr>
          <w:sz w:val="24"/>
          <w:szCs w:val="24"/>
        </w:rPr>
      </w:pPr>
      <w:r>
        <w:rPr>
          <w:sz w:val="24"/>
          <w:szCs w:val="24"/>
        </w:rPr>
        <w:t>第九条采购人装饰装修房屋，应当遵守国家和本市有关规定。</w:t>
      </w:r>
    </w:p>
    <w:p w14:paraId="60151323">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6CA52DC1">
      <w:pPr>
        <w:spacing w:line="480" w:lineRule="exact"/>
        <w:ind w:firstLine="480" w:firstLineChars="200"/>
        <w:rPr>
          <w:sz w:val="24"/>
          <w:szCs w:val="24"/>
        </w:rPr>
      </w:pPr>
      <w:r>
        <w:rPr>
          <w:sz w:val="24"/>
          <w:szCs w:val="24"/>
        </w:rPr>
        <w:t>第十条违约责任</w:t>
      </w:r>
    </w:p>
    <w:p w14:paraId="36C7C0CD">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7130BD02">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719999A9">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02D781DD">
      <w:pPr>
        <w:spacing w:line="480" w:lineRule="exact"/>
        <w:ind w:firstLine="480" w:firstLineChars="200"/>
        <w:rPr>
          <w:sz w:val="24"/>
          <w:szCs w:val="24"/>
        </w:rPr>
      </w:pPr>
      <w:r>
        <w:rPr>
          <w:sz w:val="24"/>
          <w:szCs w:val="24"/>
        </w:rPr>
        <w:t>（四）合同期满，乙方未按规定时间向甲方办理移交事项，乙方向甲方支付违约金元。</w:t>
      </w:r>
    </w:p>
    <w:p w14:paraId="7FE7F34E">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39B1517F">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0691B8EA">
      <w:pPr>
        <w:spacing w:line="480" w:lineRule="exact"/>
        <w:ind w:firstLine="480" w:firstLineChars="200"/>
        <w:rPr>
          <w:sz w:val="24"/>
          <w:szCs w:val="24"/>
        </w:rPr>
      </w:pPr>
      <w:r>
        <w:rPr>
          <w:sz w:val="24"/>
          <w:szCs w:val="24"/>
        </w:rPr>
        <w:t>（七）其他：</w:t>
      </w:r>
    </w:p>
    <w:p w14:paraId="37FF9977">
      <w:pPr>
        <w:spacing w:line="480" w:lineRule="exact"/>
        <w:ind w:firstLine="480" w:firstLineChars="200"/>
        <w:rPr>
          <w:sz w:val="24"/>
          <w:szCs w:val="24"/>
        </w:rPr>
      </w:pPr>
    </w:p>
    <w:p w14:paraId="04FD422F">
      <w:pPr>
        <w:spacing w:line="480" w:lineRule="exact"/>
        <w:ind w:firstLine="480" w:firstLineChars="200"/>
        <w:rPr>
          <w:sz w:val="24"/>
          <w:szCs w:val="24"/>
        </w:rPr>
      </w:pPr>
      <w:r>
        <w:rPr>
          <w:sz w:val="24"/>
          <w:szCs w:val="24"/>
        </w:rPr>
        <w:t>第十一条质量纠纷的约定</w:t>
      </w:r>
    </w:p>
    <w:p w14:paraId="4A7A892B">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0D8ABEB">
      <w:pPr>
        <w:spacing w:line="480" w:lineRule="exact"/>
        <w:ind w:firstLine="480" w:firstLineChars="200"/>
        <w:rPr>
          <w:sz w:val="24"/>
          <w:szCs w:val="24"/>
        </w:rPr>
      </w:pPr>
      <w:r>
        <w:rPr>
          <w:sz w:val="24"/>
          <w:szCs w:val="24"/>
        </w:rPr>
        <w:t>第十二条不可抗力的约定</w:t>
      </w:r>
    </w:p>
    <w:p w14:paraId="74AC1DFC">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57F6114E">
      <w:pPr>
        <w:spacing w:line="480" w:lineRule="exact"/>
        <w:ind w:firstLine="480" w:firstLineChars="200"/>
        <w:rPr>
          <w:sz w:val="24"/>
          <w:szCs w:val="24"/>
        </w:rPr>
      </w:pPr>
      <w:r>
        <w:rPr>
          <w:sz w:val="24"/>
          <w:szCs w:val="24"/>
        </w:rPr>
        <w:t>第十三条免责条款</w:t>
      </w:r>
    </w:p>
    <w:p w14:paraId="09110B30">
      <w:pPr>
        <w:spacing w:line="480" w:lineRule="exact"/>
        <w:ind w:firstLine="480" w:firstLineChars="200"/>
        <w:rPr>
          <w:sz w:val="24"/>
          <w:szCs w:val="24"/>
        </w:rPr>
      </w:pPr>
      <w:r>
        <w:rPr>
          <w:sz w:val="24"/>
          <w:szCs w:val="24"/>
        </w:rPr>
        <w:t>以下情况乙方不承担责任：</w:t>
      </w:r>
    </w:p>
    <w:p w14:paraId="1FF21E70">
      <w:pPr>
        <w:spacing w:line="480" w:lineRule="exact"/>
        <w:ind w:firstLine="480" w:firstLineChars="200"/>
        <w:rPr>
          <w:sz w:val="24"/>
          <w:szCs w:val="24"/>
        </w:rPr>
      </w:pPr>
      <w:r>
        <w:rPr>
          <w:sz w:val="24"/>
          <w:szCs w:val="24"/>
        </w:rPr>
        <w:t>1、乙方已履行本合同约定义务，但因物业本身固有瑕疵造成损失的；</w:t>
      </w:r>
    </w:p>
    <w:p w14:paraId="0D35AF2C">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177E0185">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08CE90CA">
      <w:pPr>
        <w:spacing w:line="480" w:lineRule="exact"/>
        <w:ind w:firstLine="480" w:firstLineChars="200"/>
        <w:rPr>
          <w:sz w:val="24"/>
          <w:szCs w:val="24"/>
        </w:rPr>
      </w:pPr>
      <w:r>
        <w:rPr>
          <w:sz w:val="24"/>
          <w:szCs w:val="24"/>
        </w:rPr>
        <w:t>第十四条合同的解除</w:t>
      </w:r>
    </w:p>
    <w:p w14:paraId="7DC6CED6">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34E7C465">
      <w:pPr>
        <w:spacing w:line="480" w:lineRule="exact"/>
        <w:ind w:firstLine="480" w:firstLineChars="200"/>
        <w:rPr>
          <w:sz w:val="24"/>
          <w:szCs w:val="24"/>
        </w:rPr>
      </w:pPr>
      <w:r>
        <w:rPr>
          <w:sz w:val="24"/>
          <w:szCs w:val="24"/>
        </w:rPr>
        <w:t>合同解除后，按照有关规定办理相关交接手续。</w:t>
      </w:r>
    </w:p>
    <w:p w14:paraId="3FCD7DC7">
      <w:pPr>
        <w:spacing w:line="480" w:lineRule="exact"/>
        <w:ind w:firstLine="480" w:firstLineChars="200"/>
        <w:rPr>
          <w:sz w:val="24"/>
          <w:szCs w:val="24"/>
        </w:rPr>
      </w:pPr>
      <w:r>
        <w:rPr>
          <w:sz w:val="24"/>
          <w:szCs w:val="24"/>
        </w:rPr>
        <w:t>第十五条争议处理</w:t>
      </w:r>
    </w:p>
    <w:p w14:paraId="7B36850B">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145DADE8">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68A0C74E">
      <w:pPr>
        <w:spacing w:line="480" w:lineRule="exact"/>
        <w:ind w:firstLine="480" w:firstLineChars="200"/>
        <w:rPr>
          <w:sz w:val="24"/>
          <w:szCs w:val="24"/>
        </w:rPr>
      </w:pPr>
      <w:r>
        <w:rPr>
          <w:sz w:val="24"/>
          <w:szCs w:val="24"/>
        </w:rPr>
        <w:t>第十六条合同附件</w:t>
      </w:r>
    </w:p>
    <w:p w14:paraId="330144D0">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37651434">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3FB81621">
      <w:pPr>
        <w:spacing w:line="480" w:lineRule="exact"/>
        <w:ind w:firstLine="480" w:firstLineChars="200"/>
        <w:rPr>
          <w:sz w:val="24"/>
          <w:szCs w:val="24"/>
        </w:rPr>
      </w:pPr>
      <w:r>
        <w:rPr>
          <w:sz w:val="24"/>
          <w:szCs w:val="24"/>
        </w:rPr>
        <w:t>第十七条合同生效</w:t>
      </w:r>
    </w:p>
    <w:p w14:paraId="35EF2D99">
      <w:pPr>
        <w:spacing w:line="480" w:lineRule="exact"/>
        <w:ind w:firstLine="480" w:firstLineChars="200"/>
        <w:rPr>
          <w:sz w:val="24"/>
          <w:szCs w:val="24"/>
        </w:rPr>
      </w:pPr>
      <w:r>
        <w:rPr>
          <w:sz w:val="24"/>
          <w:szCs w:val="24"/>
        </w:rPr>
        <w:t>本合同一式  份，甲方持  份，乙方持  份，均具同等效力，签字盖章后生效。</w:t>
      </w:r>
    </w:p>
    <w:p w14:paraId="38BDA985">
      <w:pPr>
        <w:spacing w:line="480" w:lineRule="exact"/>
        <w:ind w:firstLine="480" w:firstLineChars="200"/>
        <w:rPr>
          <w:sz w:val="24"/>
          <w:szCs w:val="24"/>
        </w:rPr>
      </w:pPr>
    </w:p>
    <w:p w14:paraId="61D79EA7">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06D32340">
      <w:pPr>
        <w:tabs>
          <w:tab w:val="left" w:pos="0"/>
          <w:tab w:val="left" w:pos="315"/>
        </w:tabs>
        <w:spacing w:line="516" w:lineRule="exact"/>
        <w:ind w:firstLine="480" w:firstLineChars="200"/>
        <w:rPr>
          <w:color w:val="000000"/>
          <w:sz w:val="24"/>
          <w:szCs w:val="24"/>
        </w:rPr>
      </w:pPr>
      <w:r>
        <w:rPr>
          <w:color w:val="000000"/>
          <w:sz w:val="24"/>
          <w:szCs w:val="24"/>
        </w:rPr>
        <w:t>地址：                       地址：</w:t>
      </w:r>
    </w:p>
    <w:p w14:paraId="2D4C4160">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572472FA">
      <w:pPr>
        <w:tabs>
          <w:tab w:val="left" w:pos="360"/>
        </w:tabs>
        <w:spacing w:line="516" w:lineRule="exact"/>
        <w:ind w:firstLine="480" w:firstLineChars="200"/>
        <w:rPr>
          <w:color w:val="000000"/>
          <w:sz w:val="24"/>
          <w:szCs w:val="24"/>
        </w:rPr>
      </w:pPr>
      <w:r>
        <w:rPr>
          <w:color w:val="000000"/>
          <w:sz w:val="24"/>
          <w:szCs w:val="24"/>
        </w:rPr>
        <w:t>委托代理人：                 委托代理人：</w:t>
      </w:r>
    </w:p>
    <w:p w14:paraId="2AEF3AD3">
      <w:pPr>
        <w:tabs>
          <w:tab w:val="left" w:pos="360"/>
        </w:tabs>
        <w:spacing w:line="516" w:lineRule="exact"/>
        <w:ind w:firstLine="480" w:firstLineChars="200"/>
        <w:rPr>
          <w:color w:val="000000"/>
          <w:sz w:val="24"/>
          <w:szCs w:val="24"/>
        </w:rPr>
      </w:pPr>
      <w:r>
        <w:rPr>
          <w:color w:val="000000"/>
          <w:sz w:val="24"/>
          <w:szCs w:val="24"/>
        </w:rPr>
        <w:t>电话：                       电话：</w:t>
      </w:r>
    </w:p>
    <w:p w14:paraId="2966AA6D">
      <w:pPr>
        <w:tabs>
          <w:tab w:val="left" w:pos="360"/>
        </w:tabs>
        <w:spacing w:line="516" w:lineRule="exact"/>
        <w:ind w:firstLine="480" w:firstLineChars="200"/>
        <w:rPr>
          <w:color w:val="000000"/>
          <w:sz w:val="24"/>
          <w:szCs w:val="24"/>
        </w:rPr>
      </w:pPr>
      <w:r>
        <w:rPr>
          <w:color w:val="000000"/>
          <w:sz w:val="24"/>
          <w:szCs w:val="24"/>
        </w:rPr>
        <w:t>时间：年月日</w:t>
      </w:r>
    </w:p>
    <w:p w14:paraId="3D77468A">
      <w:pPr>
        <w:spacing w:line="480" w:lineRule="exact"/>
        <w:ind w:firstLine="480" w:firstLineChars="200"/>
        <w:rPr>
          <w:sz w:val="24"/>
          <w:szCs w:val="24"/>
        </w:rPr>
      </w:pPr>
    </w:p>
    <w:p w14:paraId="24F9AB85">
      <w:pPr>
        <w:spacing w:line="480" w:lineRule="exact"/>
        <w:ind w:firstLine="480" w:firstLineChars="200"/>
        <w:rPr>
          <w:sz w:val="24"/>
          <w:szCs w:val="24"/>
        </w:rPr>
      </w:pPr>
    </w:p>
    <w:p w14:paraId="25F6A99D">
      <w:pPr>
        <w:spacing w:line="700" w:lineRule="exact"/>
        <w:rPr>
          <w:sz w:val="24"/>
          <w:szCs w:val="24"/>
        </w:rPr>
      </w:pPr>
    </w:p>
    <w:p w14:paraId="542F6755">
      <w:pPr>
        <w:spacing w:line="700" w:lineRule="exact"/>
        <w:rPr>
          <w:sz w:val="24"/>
          <w:szCs w:val="24"/>
        </w:rPr>
      </w:pPr>
    </w:p>
    <w:p w14:paraId="63C969C0">
      <w:pPr>
        <w:spacing w:line="700" w:lineRule="exact"/>
        <w:rPr>
          <w:sz w:val="24"/>
          <w:szCs w:val="24"/>
        </w:rPr>
      </w:pPr>
    </w:p>
    <w:p w14:paraId="04833C09">
      <w:pPr>
        <w:spacing w:line="700" w:lineRule="exact"/>
        <w:rPr>
          <w:sz w:val="24"/>
          <w:szCs w:val="24"/>
        </w:rPr>
      </w:pPr>
    </w:p>
    <w:p w14:paraId="268D5D17">
      <w:pPr>
        <w:spacing w:line="700" w:lineRule="exact"/>
        <w:rPr>
          <w:sz w:val="24"/>
          <w:szCs w:val="24"/>
        </w:rPr>
      </w:pPr>
    </w:p>
    <w:p w14:paraId="752705FE">
      <w:pPr>
        <w:spacing w:line="700" w:lineRule="exact"/>
        <w:rPr>
          <w:sz w:val="24"/>
          <w:szCs w:val="24"/>
        </w:rPr>
      </w:pPr>
    </w:p>
    <w:p w14:paraId="48D51F49">
      <w:pPr>
        <w:jc w:val="center"/>
        <w:rPr>
          <w:sz w:val="24"/>
          <w:szCs w:val="24"/>
        </w:rPr>
      </w:pPr>
    </w:p>
    <w:p w14:paraId="53597321">
      <w:pPr>
        <w:jc w:val="center"/>
        <w:rPr>
          <w:sz w:val="24"/>
          <w:szCs w:val="24"/>
        </w:rPr>
      </w:pPr>
    </w:p>
    <w:p w14:paraId="3EDA89D9">
      <w:pPr>
        <w:jc w:val="center"/>
        <w:rPr>
          <w:b/>
          <w:bCs/>
          <w:sz w:val="24"/>
          <w:szCs w:val="24"/>
        </w:rPr>
      </w:pPr>
      <w:r>
        <w:rPr>
          <w:b/>
          <w:bCs/>
          <w:sz w:val="24"/>
          <w:szCs w:val="24"/>
        </w:rPr>
        <w:t>合同特殊条款</w:t>
      </w:r>
    </w:p>
    <w:p w14:paraId="37F90CC8">
      <w:pPr>
        <w:tabs>
          <w:tab w:val="left" w:pos="360"/>
        </w:tabs>
        <w:spacing w:line="520" w:lineRule="exact"/>
        <w:ind w:firstLine="410" w:firstLineChars="171"/>
        <w:rPr>
          <w:color w:val="000000"/>
          <w:sz w:val="24"/>
          <w:szCs w:val="24"/>
        </w:rPr>
      </w:pPr>
    </w:p>
    <w:p w14:paraId="3FC59A57">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73997DAB">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19A90CCD">
      <w:pPr>
        <w:tabs>
          <w:tab w:val="left" w:pos="360"/>
        </w:tabs>
        <w:spacing w:line="520" w:lineRule="exact"/>
        <w:ind w:firstLine="410" w:firstLineChars="171"/>
        <w:rPr>
          <w:sz w:val="24"/>
          <w:szCs w:val="24"/>
        </w:rPr>
      </w:pPr>
    </w:p>
    <w:p w14:paraId="49A4316C">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6D3A5E70">
      <w:pPr>
        <w:pStyle w:val="2"/>
        <w:jc w:val="center"/>
      </w:pPr>
      <w:bookmarkStart w:id="7" w:name="_Toc411426753"/>
      <w:r>
        <w:t>第五部分  响应文件格式</w:t>
      </w:r>
      <w:bookmarkEnd w:id="7"/>
    </w:p>
    <w:p w14:paraId="1566C094">
      <w:pPr>
        <w:autoSpaceDE w:val="0"/>
        <w:autoSpaceDN w:val="0"/>
        <w:adjustRightInd w:val="0"/>
        <w:spacing w:line="520" w:lineRule="exact"/>
        <w:rPr>
          <w:b/>
          <w:kern w:val="0"/>
          <w:sz w:val="24"/>
        </w:rPr>
      </w:pPr>
    </w:p>
    <w:p w14:paraId="590F6A7F">
      <w:pPr>
        <w:autoSpaceDE w:val="0"/>
        <w:autoSpaceDN w:val="0"/>
        <w:adjustRightInd w:val="0"/>
        <w:spacing w:line="520" w:lineRule="exact"/>
        <w:rPr>
          <w:b/>
          <w:kern w:val="0"/>
          <w:sz w:val="24"/>
        </w:rPr>
      </w:pPr>
    </w:p>
    <w:p w14:paraId="4889F194">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54EDF2CB">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22D895D9">
      <w:pPr>
        <w:autoSpaceDE w:val="0"/>
        <w:autoSpaceDN w:val="0"/>
        <w:adjustRightInd w:val="0"/>
        <w:spacing w:line="520" w:lineRule="exact"/>
        <w:rPr>
          <w:b/>
          <w:kern w:val="0"/>
          <w:sz w:val="24"/>
        </w:rPr>
      </w:pPr>
    </w:p>
    <w:p w14:paraId="153C3442">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3FEEA80E">
      <w:pPr>
        <w:autoSpaceDE w:val="0"/>
        <w:autoSpaceDN w:val="0"/>
        <w:adjustRightInd w:val="0"/>
        <w:spacing w:line="520" w:lineRule="exact"/>
        <w:rPr>
          <w:b/>
          <w:kern w:val="0"/>
          <w:sz w:val="24"/>
        </w:rPr>
      </w:pPr>
    </w:p>
    <w:p w14:paraId="22561E46">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023E8DB0">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7028EF86">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53B814AB">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68A28EFB">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5E17F3EC">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5C1A44D0">
      <w:pPr>
        <w:spacing w:before="93" w:beforeLines="30" w:after="218" w:afterLines="70" w:line="540" w:lineRule="exact"/>
        <w:ind w:left="630" w:leftChars="300"/>
        <w:rPr>
          <w:rFonts w:eastAsia="方正楷体简体"/>
          <w:b/>
          <w:sz w:val="34"/>
          <w:szCs w:val="34"/>
        </w:rPr>
      </w:pPr>
    </w:p>
    <w:p w14:paraId="3EE7C5B0">
      <w:pPr>
        <w:spacing w:before="93" w:beforeLines="30" w:after="218" w:afterLines="70" w:line="540" w:lineRule="exact"/>
        <w:ind w:left="630" w:leftChars="300"/>
        <w:rPr>
          <w:rFonts w:eastAsia="方正楷体简体"/>
          <w:b/>
          <w:sz w:val="34"/>
          <w:szCs w:val="34"/>
        </w:rPr>
      </w:pPr>
    </w:p>
    <w:p w14:paraId="4E51C009">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04135857">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371188D5">
      <w:pPr>
        <w:autoSpaceDN w:val="0"/>
        <w:spacing w:line="360" w:lineRule="auto"/>
        <w:jc w:val="center"/>
        <w:rPr>
          <w:b/>
          <w:bCs/>
          <w:sz w:val="24"/>
        </w:rPr>
      </w:pPr>
    </w:p>
    <w:p w14:paraId="5CCBB175">
      <w:pPr>
        <w:autoSpaceDN w:val="0"/>
        <w:spacing w:line="360" w:lineRule="auto"/>
        <w:jc w:val="center"/>
        <w:rPr>
          <w:b/>
          <w:bCs/>
          <w:sz w:val="24"/>
        </w:rPr>
      </w:pPr>
      <w:r>
        <w:rPr>
          <w:rFonts w:hint="eastAsia"/>
          <w:b/>
          <w:bCs/>
          <w:sz w:val="24"/>
        </w:rPr>
        <w:t>（投标人自行编制）</w:t>
      </w:r>
    </w:p>
    <w:p w14:paraId="5428666E">
      <w:pPr>
        <w:widowControl/>
        <w:spacing w:line="360" w:lineRule="auto"/>
        <w:jc w:val="center"/>
        <w:rPr>
          <w:b/>
          <w:sz w:val="24"/>
        </w:rPr>
      </w:pPr>
      <w:r>
        <w:rPr>
          <w:b/>
          <w:sz w:val="24"/>
        </w:rPr>
        <w:br w:type="page"/>
      </w:r>
      <w:r>
        <w:rPr>
          <w:rFonts w:hint="eastAsia"/>
          <w:b/>
          <w:sz w:val="24"/>
        </w:rPr>
        <w:t>评分因素及评标标准页码检索</w:t>
      </w:r>
    </w:p>
    <w:p w14:paraId="123715B3">
      <w:pPr>
        <w:widowControl/>
        <w:spacing w:line="360" w:lineRule="auto"/>
        <w:jc w:val="center"/>
        <w:rPr>
          <w:b/>
          <w:sz w:val="24"/>
        </w:rPr>
      </w:pPr>
    </w:p>
    <w:p w14:paraId="5BC8D0D7">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10102099">
      <w:pPr>
        <w:spacing w:line="460" w:lineRule="exact"/>
        <w:jc w:val="left"/>
        <w:rPr>
          <w:b/>
          <w:sz w:val="24"/>
        </w:rPr>
      </w:pPr>
      <w:r>
        <w:rPr>
          <w:b/>
          <w:sz w:val="24"/>
        </w:rPr>
        <w:br w:type="page"/>
      </w:r>
      <w:r>
        <w:rPr>
          <w:b/>
          <w:sz w:val="24"/>
        </w:rPr>
        <w:t>附件1</w:t>
      </w:r>
      <w:r>
        <w:rPr>
          <w:rFonts w:hint="eastAsia"/>
          <w:b/>
          <w:sz w:val="24"/>
        </w:rPr>
        <w:t>-1</w:t>
      </w:r>
    </w:p>
    <w:p w14:paraId="59A67E1A">
      <w:pPr>
        <w:tabs>
          <w:tab w:val="left" w:pos="360"/>
        </w:tabs>
        <w:spacing w:line="560" w:lineRule="exact"/>
        <w:jc w:val="center"/>
        <w:rPr>
          <w:b/>
          <w:sz w:val="24"/>
        </w:rPr>
      </w:pPr>
      <w:r>
        <w:rPr>
          <w:b/>
          <w:sz w:val="24"/>
        </w:rPr>
        <w:t>响应书</w:t>
      </w:r>
    </w:p>
    <w:p w14:paraId="22508EF5">
      <w:pPr>
        <w:autoSpaceDE w:val="0"/>
        <w:autoSpaceDN w:val="0"/>
        <w:adjustRightInd w:val="0"/>
        <w:spacing w:line="520" w:lineRule="exact"/>
        <w:jc w:val="left"/>
        <w:rPr>
          <w:kern w:val="0"/>
          <w:sz w:val="24"/>
        </w:rPr>
      </w:pPr>
      <w:r>
        <w:rPr>
          <w:kern w:val="0"/>
          <w:sz w:val="24"/>
        </w:rPr>
        <w:t>致：天津市政府采购中心</w:t>
      </w:r>
    </w:p>
    <w:p w14:paraId="2F765A6B">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4546D177">
      <w:pPr>
        <w:autoSpaceDE w:val="0"/>
        <w:autoSpaceDN w:val="0"/>
        <w:adjustRightInd w:val="0"/>
        <w:spacing w:line="360" w:lineRule="auto"/>
        <w:ind w:firstLine="480"/>
        <w:jc w:val="left"/>
        <w:rPr>
          <w:kern w:val="0"/>
          <w:sz w:val="24"/>
        </w:rPr>
      </w:pPr>
      <w:r>
        <w:rPr>
          <w:kern w:val="0"/>
          <w:sz w:val="24"/>
        </w:rPr>
        <w:t>据此函，签字代表宣布同意如下：</w:t>
      </w:r>
    </w:p>
    <w:p w14:paraId="3CABA052">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726871CD">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310CD407">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11AF3A6D">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06A2183D">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7E5B2D1F">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9BC2EFF">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0E72A89C">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22D1699F">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2830CD85">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3DD82ADF">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6AE44D68">
      <w:pPr>
        <w:spacing w:line="360" w:lineRule="auto"/>
        <w:ind w:firstLine="480" w:firstLineChars="200"/>
        <w:rPr>
          <w:sz w:val="24"/>
        </w:rPr>
      </w:pPr>
      <w:r>
        <w:rPr>
          <w:rFonts w:hint="eastAsia"/>
          <w:sz w:val="24"/>
        </w:rPr>
        <w:t>纳税人识别号：</w:t>
      </w:r>
    </w:p>
    <w:p w14:paraId="288009ED">
      <w:pPr>
        <w:spacing w:line="360" w:lineRule="auto"/>
        <w:ind w:firstLine="480" w:firstLineChars="200"/>
        <w:rPr>
          <w:sz w:val="24"/>
        </w:rPr>
      </w:pPr>
      <w:r>
        <w:rPr>
          <w:rFonts w:hint="eastAsia"/>
          <w:sz w:val="24"/>
        </w:rPr>
        <w:t>地址、电话：</w:t>
      </w:r>
    </w:p>
    <w:p w14:paraId="115BBD7E">
      <w:pPr>
        <w:spacing w:line="360" w:lineRule="auto"/>
        <w:ind w:firstLine="480" w:firstLineChars="200"/>
        <w:rPr>
          <w:sz w:val="24"/>
        </w:rPr>
      </w:pPr>
      <w:r>
        <w:rPr>
          <w:rFonts w:hint="eastAsia"/>
          <w:sz w:val="24"/>
        </w:rPr>
        <w:t>开户行及账号：</w:t>
      </w:r>
    </w:p>
    <w:p w14:paraId="2FB56E68">
      <w:pPr>
        <w:spacing w:line="360" w:lineRule="auto"/>
        <w:ind w:firstLine="480" w:firstLineChars="200"/>
        <w:rPr>
          <w:sz w:val="24"/>
        </w:rPr>
      </w:pPr>
      <w:r>
        <w:rPr>
          <w:rFonts w:hint="eastAsia"/>
          <w:sz w:val="24"/>
        </w:rPr>
        <w:t>开具发票类型：□增值税专用发票         □增值税普通发票</w:t>
      </w:r>
    </w:p>
    <w:p w14:paraId="51A9AC2F">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4F53624E">
      <w:pPr>
        <w:spacing w:line="360" w:lineRule="auto"/>
        <w:ind w:firstLine="482" w:firstLineChars="200"/>
        <w:rPr>
          <w:b/>
          <w:sz w:val="24"/>
        </w:rPr>
      </w:pPr>
      <w:r>
        <w:rPr>
          <w:rFonts w:hint="eastAsia"/>
          <w:b/>
          <w:sz w:val="24"/>
        </w:rPr>
        <w:t>□</w:t>
      </w:r>
      <w:r>
        <w:rPr>
          <w:b/>
          <w:sz w:val="24"/>
        </w:rPr>
        <w:t>上门自取</w:t>
      </w:r>
    </w:p>
    <w:p w14:paraId="0C0D7879">
      <w:pPr>
        <w:spacing w:line="360" w:lineRule="auto"/>
        <w:ind w:firstLine="480" w:firstLineChars="200"/>
        <w:rPr>
          <w:sz w:val="24"/>
        </w:rPr>
      </w:pPr>
    </w:p>
    <w:p w14:paraId="1182F9CB">
      <w:pPr>
        <w:spacing w:line="360" w:lineRule="auto"/>
        <w:ind w:firstLine="482" w:firstLineChars="200"/>
        <w:rPr>
          <w:b/>
          <w:sz w:val="24"/>
        </w:rPr>
      </w:pPr>
      <w:r>
        <w:rPr>
          <w:rFonts w:hint="eastAsia"/>
          <w:b/>
          <w:sz w:val="24"/>
        </w:rPr>
        <w:t>□</w:t>
      </w:r>
      <w:r>
        <w:rPr>
          <w:b/>
          <w:sz w:val="24"/>
        </w:rPr>
        <w:t>到付邮寄</w:t>
      </w:r>
    </w:p>
    <w:p w14:paraId="10B9EEF8">
      <w:pPr>
        <w:spacing w:line="360" w:lineRule="auto"/>
        <w:ind w:firstLine="480" w:firstLineChars="200"/>
        <w:rPr>
          <w:sz w:val="24"/>
        </w:rPr>
      </w:pPr>
      <w:r>
        <w:rPr>
          <w:sz w:val="24"/>
        </w:rPr>
        <w:t>邮寄地址</w:t>
      </w:r>
      <w:r>
        <w:rPr>
          <w:rFonts w:hint="eastAsia"/>
          <w:sz w:val="24"/>
        </w:rPr>
        <w:t>、邮编</w:t>
      </w:r>
      <w:r>
        <w:rPr>
          <w:sz w:val="24"/>
        </w:rPr>
        <w:t>：</w:t>
      </w:r>
    </w:p>
    <w:p w14:paraId="4ECCD30D">
      <w:pPr>
        <w:spacing w:line="360" w:lineRule="auto"/>
        <w:ind w:firstLine="480" w:firstLineChars="200"/>
        <w:rPr>
          <w:sz w:val="24"/>
        </w:rPr>
      </w:pPr>
      <w:r>
        <w:rPr>
          <w:sz w:val="24"/>
        </w:rPr>
        <w:t>邮寄联系人、手机号码：</w:t>
      </w:r>
    </w:p>
    <w:p w14:paraId="74875B4B">
      <w:pPr>
        <w:spacing w:line="360" w:lineRule="auto"/>
        <w:ind w:firstLine="4080" w:firstLineChars="1700"/>
        <w:rPr>
          <w:sz w:val="24"/>
        </w:rPr>
      </w:pPr>
    </w:p>
    <w:p w14:paraId="5947E6BB">
      <w:pPr>
        <w:spacing w:line="360" w:lineRule="auto"/>
        <w:ind w:firstLine="4080" w:firstLineChars="1700"/>
        <w:rPr>
          <w:sz w:val="24"/>
        </w:rPr>
      </w:pPr>
    </w:p>
    <w:p w14:paraId="6A3E6AB4">
      <w:pPr>
        <w:spacing w:line="360" w:lineRule="auto"/>
        <w:ind w:firstLine="4080" w:firstLineChars="1700"/>
        <w:rPr>
          <w:sz w:val="24"/>
        </w:rPr>
      </w:pPr>
      <w:r>
        <w:rPr>
          <w:sz w:val="24"/>
        </w:rPr>
        <w:t>投标人名称：</w:t>
      </w:r>
    </w:p>
    <w:p w14:paraId="6E119463">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A942D52">
      <w:pPr>
        <w:spacing w:line="460" w:lineRule="exact"/>
        <w:rPr>
          <w:b/>
          <w:sz w:val="24"/>
        </w:rPr>
      </w:pPr>
      <w:r>
        <w:rPr>
          <w:b/>
          <w:sz w:val="24"/>
        </w:rPr>
        <w:br w:type="page"/>
      </w:r>
      <w:r>
        <w:rPr>
          <w:rFonts w:hint="eastAsia"/>
          <w:b/>
          <w:sz w:val="24"/>
        </w:rPr>
        <w:t>附件1-2</w:t>
      </w:r>
    </w:p>
    <w:p w14:paraId="22A3C15F">
      <w:pPr>
        <w:adjustRightInd w:val="0"/>
        <w:snapToGrid w:val="0"/>
        <w:spacing w:line="400" w:lineRule="exact"/>
        <w:jc w:val="center"/>
        <w:rPr>
          <w:b/>
          <w:sz w:val="24"/>
          <w:szCs w:val="24"/>
        </w:rPr>
      </w:pPr>
      <w:r>
        <w:rPr>
          <w:b/>
          <w:sz w:val="24"/>
          <w:szCs w:val="24"/>
        </w:rPr>
        <w:t>真诚参与政府采购活动承诺书</w:t>
      </w:r>
    </w:p>
    <w:p w14:paraId="28CF6D35">
      <w:pPr>
        <w:spacing w:line="360" w:lineRule="auto"/>
        <w:rPr>
          <w:sz w:val="24"/>
        </w:rPr>
      </w:pPr>
      <w:r>
        <w:rPr>
          <w:sz w:val="24"/>
        </w:rPr>
        <w:t>致：天津市政府采购中心</w:t>
      </w:r>
    </w:p>
    <w:p w14:paraId="7F21A85B">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20CC0D1">
      <w:pPr>
        <w:spacing w:line="360" w:lineRule="auto"/>
        <w:ind w:firstLine="480" w:firstLineChars="200"/>
        <w:rPr>
          <w:sz w:val="24"/>
        </w:rPr>
      </w:pPr>
      <w:r>
        <w:rPr>
          <w:sz w:val="24"/>
        </w:rPr>
        <w:t>1. 我单位遵守政府采购相关法律法规。</w:t>
      </w:r>
    </w:p>
    <w:p w14:paraId="518BB550">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064F21E7">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65115127">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1DC4F57F">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0D32114E">
      <w:pPr>
        <w:spacing w:line="360" w:lineRule="auto"/>
        <w:ind w:firstLine="480" w:firstLineChars="200"/>
        <w:rPr>
          <w:sz w:val="24"/>
          <w:szCs w:val="24"/>
        </w:rPr>
      </w:pPr>
      <w:r>
        <w:rPr>
          <w:rFonts w:hint="eastAsia"/>
          <w:sz w:val="24"/>
          <w:szCs w:val="24"/>
        </w:rPr>
        <w:t>投标人：</w:t>
      </w:r>
    </w:p>
    <w:p w14:paraId="6C06F497">
      <w:pPr>
        <w:spacing w:line="360" w:lineRule="auto"/>
        <w:ind w:firstLine="480" w:firstLineChars="200"/>
        <w:rPr>
          <w:b/>
          <w:sz w:val="24"/>
        </w:rPr>
      </w:pPr>
      <w:r>
        <w:rPr>
          <w:rFonts w:hint="eastAsia"/>
          <w:sz w:val="24"/>
          <w:szCs w:val="24"/>
        </w:rPr>
        <w:t>日期：</w:t>
      </w:r>
      <w:r>
        <w:rPr>
          <w:b/>
          <w:sz w:val="24"/>
        </w:rPr>
        <w:br w:type="page"/>
      </w:r>
    </w:p>
    <w:p w14:paraId="2AEA8456">
      <w:pPr>
        <w:spacing w:line="460" w:lineRule="exact"/>
        <w:jc w:val="left"/>
        <w:rPr>
          <w:b/>
          <w:sz w:val="24"/>
        </w:rPr>
      </w:pPr>
      <w:r>
        <w:rPr>
          <w:b/>
          <w:sz w:val="24"/>
        </w:rPr>
        <w:t>附件2</w:t>
      </w:r>
    </w:p>
    <w:p w14:paraId="699D29CE">
      <w:pPr>
        <w:tabs>
          <w:tab w:val="left" w:pos="360"/>
        </w:tabs>
        <w:spacing w:line="560" w:lineRule="exact"/>
        <w:jc w:val="center"/>
        <w:rPr>
          <w:b/>
          <w:sz w:val="24"/>
        </w:rPr>
      </w:pPr>
      <w:r>
        <w:rPr>
          <w:rFonts w:hint="eastAsia"/>
          <w:b/>
          <w:sz w:val="24"/>
        </w:rPr>
        <w:t>供应商资格要求证明文件</w:t>
      </w:r>
    </w:p>
    <w:p w14:paraId="5D07D0F8">
      <w:pPr>
        <w:spacing w:line="460" w:lineRule="exact"/>
        <w:ind w:left="192"/>
        <w:rPr>
          <w:b/>
          <w:bCs/>
          <w:sz w:val="24"/>
        </w:rPr>
      </w:pPr>
    </w:p>
    <w:p w14:paraId="32C6CBB6">
      <w:pPr>
        <w:spacing w:line="460" w:lineRule="exact"/>
        <w:ind w:left="192"/>
        <w:rPr>
          <w:b/>
          <w:bCs/>
          <w:sz w:val="24"/>
        </w:rPr>
      </w:pPr>
    </w:p>
    <w:p w14:paraId="53474BB9">
      <w:pPr>
        <w:spacing w:line="460" w:lineRule="exact"/>
        <w:ind w:left="192"/>
        <w:rPr>
          <w:b/>
          <w:bCs/>
          <w:sz w:val="24"/>
        </w:rPr>
      </w:pPr>
    </w:p>
    <w:p w14:paraId="609AEE64">
      <w:pPr>
        <w:spacing w:line="460" w:lineRule="exact"/>
        <w:ind w:left="192"/>
        <w:rPr>
          <w:b/>
          <w:bCs/>
          <w:sz w:val="24"/>
        </w:rPr>
      </w:pPr>
    </w:p>
    <w:p w14:paraId="5DD1C316">
      <w:pPr>
        <w:spacing w:line="460" w:lineRule="exact"/>
        <w:ind w:left="192"/>
        <w:rPr>
          <w:b/>
          <w:bCs/>
          <w:sz w:val="24"/>
        </w:rPr>
      </w:pPr>
    </w:p>
    <w:p w14:paraId="4465BFCA">
      <w:pPr>
        <w:spacing w:line="460" w:lineRule="exact"/>
        <w:ind w:left="192"/>
        <w:rPr>
          <w:b/>
          <w:bCs/>
          <w:sz w:val="24"/>
        </w:rPr>
      </w:pPr>
    </w:p>
    <w:p w14:paraId="4016CB65">
      <w:pPr>
        <w:spacing w:line="460" w:lineRule="exact"/>
        <w:ind w:left="192"/>
        <w:rPr>
          <w:b/>
          <w:bCs/>
          <w:sz w:val="24"/>
        </w:rPr>
      </w:pPr>
    </w:p>
    <w:p w14:paraId="537C46BA">
      <w:pPr>
        <w:spacing w:line="460" w:lineRule="exact"/>
        <w:ind w:left="192"/>
        <w:rPr>
          <w:b/>
          <w:bCs/>
          <w:sz w:val="24"/>
        </w:rPr>
      </w:pPr>
    </w:p>
    <w:p w14:paraId="608EABCC">
      <w:pPr>
        <w:spacing w:line="460" w:lineRule="exact"/>
        <w:ind w:left="192"/>
        <w:rPr>
          <w:b/>
          <w:bCs/>
          <w:sz w:val="24"/>
        </w:rPr>
      </w:pPr>
    </w:p>
    <w:p w14:paraId="367F883A">
      <w:pPr>
        <w:spacing w:line="460" w:lineRule="exact"/>
        <w:ind w:left="192"/>
        <w:rPr>
          <w:b/>
          <w:bCs/>
          <w:sz w:val="24"/>
        </w:rPr>
      </w:pPr>
    </w:p>
    <w:p w14:paraId="6A578FD4">
      <w:pPr>
        <w:spacing w:line="460" w:lineRule="exact"/>
        <w:ind w:left="192"/>
        <w:rPr>
          <w:b/>
          <w:bCs/>
          <w:sz w:val="24"/>
        </w:rPr>
      </w:pPr>
    </w:p>
    <w:p w14:paraId="3DA4781E">
      <w:pPr>
        <w:spacing w:line="460" w:lineRule="exact"/>
        <w:ind w:left="192"/>
        <w:rPr>
          <w:b/>
          <w:bCs/>
          <w:sz w:val="24"/>
        </w:rPr>
      </w:pPr>
    </w:p>
    <w:p w14:paraId="3A062FFE">
      <w:pPr>
        <w:spacing w:line="460" w:lineRule="exact"/>
        <w:ind w:left="192"/>
        <w:rPr>
          <w:b/>
          <w:bCs/>
          <w:sz w:val="24"/>
        </w:rPr>
      </w:pPr>
    </w:p>
    <w:p w14:paraId="2B32FC93">
      <w:pPr>
        <w:spacing w:line="460" w:lineRule="exact"/>
        <w:ind w:left="192"/>
        <w:rPr>
          <w:b/>
          <w:bCs/>
          <w:sz w:val="24"/>
        </w:rPr>
      </w:pPr>
      <w:r>
        <w:rPr>
          <w:sz w:val="24"/>
        </w:rPr>
        <w:t>注：相关证明材料应附在此页后面。</w:t>
      </w:r>
    </w:p>
    <w:p w14:paraId="5D1260C9">
      <w:pPr>
        <w:spacing w:line="460" w:lineRule="exact"/>
        <w:ind w:left="192"/>
        <w:rPr>
          <w:b/>
          <w:bCs/>
          <w:sz w:val="24"/>
        </w:rPr>
      </w:pPr>
    </w:p>
    <w:p w14:paraId="1766536A">
      <w:pPr>
        <w:spacing w:line="460" w:lineRule="exact"/>
        <w:ind w:left="192"/>
        <w:rPr>
          <w:b/>
          <w:bCs/>
          <w:sz w:val="24"/>
        </w:rPr>
      </w:pPr>
    </w:p>
    <w:p w14:paraId="5157FE09">
      <w:pPr>
        <w:spacing w:line="460" w:lineRule="exact"/>
        <w:jc w:val="left"/>
        <w:rPr>
          <w:b/>
          <w:sz w:val="24"/>
        </w:rPr>
      </w:pPr>
      <w:r>
        <w:rPr>
          <w:b/>
          <w:sz w:val="24"/>
        </w:rPr>
        <w:br w:type="page"/>
      </w:r>
      <w:r>
        <w:rPr>
          <w:b/>
          <w:sz w:val="24"/>
        </w:rPr>
        <w:t>附件3</w:t>
      </w:r>
    </w:p>
    <w:p w14:paraId="0555BCD7">
      <w:pPr>
        <w:autoSpaceDN w:val="0"/>
        <w:spacing w:line="360" w:lineRule="auto"/>
        <w:jc w:val="center"/>
        <w:rPr>
          <w:b/>
          <w:bCs/>
          <w:sz w:val="24"/>
        </w:rPr>
      </w:pPr>
      <w:r>
        <w:rPr>
          <w:rFonts w:hint="eastAsia"/>
          <w:b/>
          <w:bCs/>
          <w:sz w:val="24"/>
        </w:rPr>
        <w:t>磋商</w:t>
      </w:r>
      <w:r>
        <w:rPr>
          <w:b/>
          <w:bCs/>
          <w:sz w:val="24"/>
        </w:rPr>
        <w:t>代表人授权书</w:t>
      </w:r>
    </w:p>
    <w:p w14:paraId="2ACE260E">
      <w:pPr>
        <w:spacing w:line="360" w:lineRule="auto"/>
        <w:rPr>
          <w:sz w:val="24"/>
          <w:szCs w:val="21"/>
        </w:rPr>
      </w:pPr>
    </w:p>
    <w:p w14:paraId="03EAB106">
      <w:pPr>
        <w:spacing w:line="360" w:lineRule="auto"/>
        <w:rPr>
          <w:sz w:val="24"/>
          <w:szCs w:val="21"/>
        </w:rPr>
      </w:pPr>
      <w:r>
        <w:rPr>
          <w:sz w:val="24"/>
          <w:szCs w:val="21"/>
        </w:rPr>
        <w:t>致：天津市政府采购中心</w:t>
      </w:r>
    </w:p>
    <w:p w14:paraId="5960BB8A">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4D765404">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3EA1235D">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3305B5D0">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65EF968C">
      <w:pPr>
        <w:spacing w:line="360" w:lineRule="auto"/>
        <w:ind w:firstLine="480" w:firstLineChars="200"/>
        <w:rPr>
          <w:sz w:val="24"/>
        </w:rPr>
      </w:pPr>
    </w:p>
    <w:p w14:paraId="1FFF905F">
      <w:pPr>
        <w:spacing w:line="360" w:lineRule="auto"/>
        <w:ind w:firstLine="480" w:firstLineChars="200"/>
        <w:rPr>
          <w:sz w:val="24"/>
        </w:rPr>
      </w:pPr>
    </w:p>
    <w:p w14:paraId="40BEECBE">
      <w:pPr>
        <w:spacing w:line="360" w:lineRule="auto"/>
        <w:ind w:firstLine="480" w:firstLineChars="200"/>
        <w:rPr>
          <w:sz w:val="24"/>
        </w:rPr>
      </w:pPr>
    </w:p>
    <w:p w14:paraId="7DDDC471">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2CA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C7CE2D4">
            <w:pPr>
              <w:spacing w:line="360" w:lineRule="auto"/>
              <w:jc w:val="left"/>
              <w:rPr>
                <w:sz w:val="24"/>
              </w:rPr>
            </w:pPr>
            <w:r>
              <w:rPr>
                <w:rFonts w:hint="eastAsia"/>
                <w:sz w:val="24"/>
              </w:rPr>
              <w:t>磋商代表人身份证正面</w:t>
            </w:r>
          </w:p>
          <w:p w14:paraId="70A0216F">
            <w:pPr>
              <w:spacing w:line="360" w:lineRule="auto"/>
              <w:jc w:val="left"/>
              <w:rPr>
                <w:sz w:val="24"/>
              </w:rPr>
            </w:pPr>
          </w:p>
          <w:p w14:paraId="1275B69F">
            <w:pPr>
              <w:spacing w:line="360" w:lineRule="auto"/>
              <w:jc w:val="left"/>
              <w:rPr>
                <w:sz w:val="24"/>
              </w:rPr>
            </w:pPr>
          </w:p>
          <w:p w14:paraId="14377C8F">
            <w:pPr>
              <w:spacing w:line="360" w:lineRule="auto"/>
              <w:jc w:val="left"/>
              <w:rPr>
                <w:sz w:val="24"/>
              </w:rPr>
            </w:pPr>
          </w:p>
          <w:p w14:paraId="4D270ADA">
            <w:pPr>
              <w:spacing w:line="360" w:lineRule="auto"/>
              <w:jc w:val="left"/>
              <w:rPr>
                <w:sz w:val="24"/>
              </w:rPr>
            </w:pPr>
          </w:p>
          <w:p w14:paraId="515C0AB1">
            <w:pPr>
              <w:spacing w:line="360" w:lineRule="auto"/>
              <w:jc w:val="left"/>
              <w:rPr>
                <w:sz w:val="24"/>
              </w:rPr>
            </w:pPr>
          </w:p>
        </w:tc>
        <w:tc>
          <w:tcPr>
            <w:tcW w:w="4264" w:type="dxa"/>
          </w:tcPr>
          <w:p w14:paraId="4D7A5A4C">
            <w:pPr>
              <w:spacing w:line="360" w:lineRule="auto"/>
              <w:jc w:val="left"/>
              <w:rPr>
                <w:sz w:val="24"/>
              </w:rPr>
            </w:pPr>
            <w:r>
              <w:rPr>
                <w:rFonts w:hint="eastAsia"/>
                <w:sz w:val="24"/>
              </w:rPr>
              <w:t>磋商代表人身份证背面</w:t>
            </w:r>
          </w:p>
        </w:tc>
      </w:tr>
    </w:tbl>
    <w:p w14:paraId="137759A2">
      <w:pPr>
        <w:spacing w:line="460" w:lineRule="exact"/>
        <w:jc w:val="left"/>
        <w:rPr>
          <w:b/>
          <w:sz w:val="24"/>
        </w:rPr>
      </w:pPr>
      <w:r>
        <w:rPr>
          <w:b/>
          <w:sz w:val="24"/>
        </w:rPr>
        <w:br w:type="page"/>
      </w:r>
      <w:r>
        <w:rPr>
          <w:b/>
          <w:sz w:val="24"/>
        </w:rPr>
        <w:t>附件4-1</w:t>
      </w:r>
    </w:p>
    <w:p w14:paraId="0D0C0215">
      <w:pPr>
        <w:spacing w:line="460" w:lineRule="exact"/>
        <w:ind w:left="181"/>
        <w:jc w:val="center"/>
        <w:rPr>
          <w:b/>
          <w:sz w:val="24"/>
        </w:rPr>
      </w:pPr>
    </w:p>
    <w:p w14:paraId="6D24D2E0">
      <w:pPr>
        <w:autoSpaceDN w:val="0"/>
        <w:spacing w:line="360" w:lineRule="auto"/>
        <w:jc w:val="center"/>
        <w:rPr>
          <w:b/>
          <w:bCs/>
          <w:sz w:val="24"/>
        </w:rPr>
      </w:pPr>
      <w:r>
        <w:rPr>
          <w:b/>
          <w:bCs/>
          <w:sz w:val="24"/>
        </w:rPr>
        <w:t>商务要求点对点应答表</w:t>
      </w:r>
    </w:p>
    <w:p w14:paraId="0B4ACAC4">
      <w:pPr>
        <w:spacing w:line="460" w:lineRule="exact"/>
        <w:rPr>
          <w:sz w:val="24"/>
        </w:rPr>
      </w:pPr>
    </w:p>
    <w:p w14:paraId="0728DD06">
      <w:pPr>
        <w:spacing w:line="460" w:lineRule="exact"/>
        <w:rPr>
          <w:sz w:val="24"/>
        </w:rPr>
      </w:pPr>
      <w:r>
        <w:rPr>
          <w:sz w:val="24"/>
        </w:rPr>
        <w:t>项目名称：</w:t>
      </w:r>
      <w:r>
        <w:rPr>
          <w:sz w:val="24"/>
          <w:u w:val="single"/>
        </w:rPr>
        <w:t xml:space="preserve">                    </w:t>
      </w:r>
    </w:p>
    <w:p w14:paraId="4C703A6C">
      <w:pPr>
        <w:spacing w:line="460" w:lineRule="exact"/>
        <w:rPr>
          <w:sz w:val="24"/>
        </w:rPr>
      </w:pPr>
      <w:r>
        <w:rPr>
          <w:sz w:val="24"/>
        </w:rPr>
        <w:t>项目编号：</w:t>
      </w:r>
      <w:r>
        <w:rPr>
          <w:sz w:val="24"/>
          <w:u w:val="single"/>
        </w:rPr>
        <w:t xml:space="preserve">                    </w:t>
      </w:r>
    </w:p>
    <w:p w14:paraId="0D6BAB9B">
      <w:pPr>
        <w:spacing w:line="460" w:lineRule="exact"/>
        <w:rPr>
          <w:sz w:val="24"/>
          <w:u w:val="single"/>
        </w:rPr>
      </w:pPr>
      <w:r>
        <w:rPr>
          <w:sz w:val="24"/>
        </w:rPr>
        <w:t>包号：</w:t>
      </w:r>
      <w:r>
        <w:rPr>
          <w:sz w:val="24"/>
          <w:u w:val="single"/>
        </w:rPr>
        <w:t xml:space="preserve">                        </w:t>
      </w:r>
    </w:p>
    <w:p w14:paraId="6B24F949">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0CD7460F">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E777862">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44C62C2F">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59072288">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7F8C420A">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70E0641A">
            <w:pPr>
              <w:widowControl/>
              <w:jc w:val="center"/>
              <w:rPr>
                <w:color w:val="000000"/>
                <w:kern w:val="0"/>
                <w:szCs w:val="21"/>
              </w:rPr>
            </w:pPr>
            <w:r>
              <w:rPr>
                <w:color w:val="000000"/>
                <w:kern w:val="0"/>
                <w:szCs w:val="21"/>
              </w:rPr>
              <w:t>备注</w:t>
            </w:r>
          </w:p>
        </w:tc>
      </w:tr>
      <w:tr w14:paraId="6BC3BCF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1B3ADF1">
            <w:pPr>
              <w:widowControl/>
              <w:jc w:val="left"/>
              <w:rPr>
                <w:color w:val="000000"/>
                <w:kern w:val="0"/>
                <w:szCs w:val="21"/>
              </w:rPr>
            </w:pPr>
            <w:r>
              <w:rPr>
                <w:color w:val="000000"/>
                <w:kern w:val="0"/>
                <w:szCs w:val="21"/>
              </w:rPr>
              <w:t>（一）报价要求</w:t>
            </w:r>
          </w:p>
        </w:tc>
      </w:tr>
      <w:tr w14:paraId="27A32E7B">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55EDB409">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8BFB851">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49BBF42">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8CCF35A">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E89E038">
            <w:pPr>
              <w:widowControl/>
              <w:jc w:val="left"/>
              <w:rPr>
                <w:color w:val="000000"/>
                <w:kern w:val="0"/>
                <w:szCs w:val="21"/>
              </w:rPr>
            </w:pPr>
            <w:r>
              <w:rPr>
                <w:color w:val="000000"/>
                <w:kern w:val="0"/>
                <w:szCs w:val="21"/>
              </w:rPr>
              <w:t>　</w:t>
            </w:r>
          </w:p>
        </w:tc>
      </w:tr>
      <w:tr w14:paraId="3316F42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E12B4FF">
            <w:pPr>
              <w:widowControl/>
              <w:jc w:val="left"/>
              <w:rPr>
                <w:color w:val="000000"/>
                <w:kern w:val="0"/>
                <w:szCs w:val="21"/>
              </w:rPr>
            </w:pPr>
            <w:r>
              <w:rPr>
                <w:color w:val="000000"/>
                <w:kern w:val="0"/>
                <w:szCs w:val="21"/>
              </w:rPr>
              <w:t>（二）时间、地点要求</w:t>
            </w:r>
          </w:p>
        </w:tc>
      </w:tr>
      <w:tr w14:paraId="6164F05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90838AA">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3CFAAAB">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3F9AFF7">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6C69020">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8D8106F">
            <w:pPr>
              <w:widowControl/>
              <w:jc w:val="left"/>
              <w:rPr>
                <w:color w:val="000000"/>
                <w:kern w:val="0"/>
                <w:szCs w:val="21"/>
              </w:rPr>
            </w:pPr>
            <w:r>
              <w:rPr>
                <w:color w:val="000000"/>
                <w:kern w:val="0"/>
                <w:szCs w:val="21"/>
              </w:rPr>
              <w:t>　</w:t>
            </w:r>
          </w:p>
        </w:tc>
      </w:tr>
      <w:tr w14:paraId="5BBA3A7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C464CFA">
            <w:pPr>
              <w:widowControl/>
              <w:jc w:val="left"/>
              <w:rPr>
                <w:color w:val="000000"/>
                <w:kern w:val="0"/>
                <w:szCs w:val="21"/>
              </w:rPr>
            </w:pPr>
            <w:r>
              <w:rPr>
                <w:color w:val="000000"/>
                <w:kern w:val="0"/>
                <w:szCs w:val="21"/>
              </w:rPr>
              <w:t>（三）付款方式</w:t>
            </w:r>
          </w:p>
        </w:tc>
      </w:tr>
      <w:tr w14:paraId="04967CF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B6665AE">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159D191">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87FC7FC">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89133F2">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A49A855">
            <w:pPr>
              <w:widowControl/>
              <w:jc w:val="left"/>
              <w:rPr>
                <w:color w:val="000000"/>
                <w:kern w:val="0"/>
                <w:szCs w:val="21"/>
              </w:rPr>
            </w:pPr>
            <w:r>
              <w:rPr>
                <w:color w:val="000000"/>
                <w:kern w:val="0"/>
                <w:szCs w:val="21"/>
              </w:rPr>
              <w:t>　</w:t>
            </w:r>
          </w:p>
        </w:tc>
      </w:tr>
      <w:tr w14:paraId="01F5AEA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D52D4E0">
            <w:pPr>
              <w:widowControl/>
              <w:jc w:val="left"/>
              <w:rPr>
                <w:color w:val="000000"/>
                <w:kern w:val="0"/>
                <w:szCs w:val="21"/>
              </w:rPr>
            </w:pPr>
            <w:r>
              <w:rPr>
                <w:color w:val="000000"/>
                <w:kern w:val="0"/>
                <w:szCs w:val="21"/>
              </w:rPr>
              <w:t>（四）投标保证金和履约保证金</w:t>
            </w:r>
          </w:p>
        </w:tc>
      </w:tr>
      <w:tr w14:paraId="7AC77AB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F16E4E3">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95555B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0B359B5">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5047833">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4554573">
            <w:pPr>
              <w:widowControl/>
              <w:jc w:val="left"/>
              <w:rPr>
                <w:color w:val="000000"/>
                <w:kern w:val="0"/>
                <w:szCs w:val="21"/>
              </w:rPr>
            </w:pPr>
            <w:r>
              <w:rPr>
                <w:color w:val="000000"/>
                <w:kern w:val="0"/>
                <w:szCs w:val="21"/>
              </w:rPr>
              <w:t>　</w:t>
            </w:r>
          </w:p>
        </w:tc>
      </w:tr>
    </w:tbl>
    <w:p w14:paraId="42497E1D">
      <w:pPr>
        <w:spacing w:line="620" w:lineRule="exact"/>
        <w:rPr>
          <w:sz w:val="24"/>
        </w:rPr>
      </w:pPr>
      <w:r>
        <w:rPr>
          <w:sz w:val="24"/>
        </w:rPr>
        <w:t>注：</w:t>
      </w:r>
    </w:p>
    <w:p w14:paraId="15FE1004">
      <w:pPr>
        <w:spacing w:line="360" w:lineRule="auto"/>
        <w:rPr>
          <w:sz w:val="24"/>
        </w:rPr>
      </w:pPr>
      <w:r>
        <w:rPr>
          <w:sz w:val="24"/>
        </w:rPr>
        <w:t>1. 不如实填写偏离情况的响应文件将视为虚假材料。</w:t>
      </w:r>
    </w:p>
    <w:p w14:paraId="45EA30F3">
      <w:pPr>
        <w:spacing w:line="360" w:lineRule="auto"/>
        <w:rPr>
          <w:sz w:val="24"/>
        </w:rPr>
      </w:pPr>
      <w:r>
        <w:rPr>
          <w:sz w:val="24"/>
        </w:rPr>
        <w:t>2. 磋商要求指磋商文件中规定的具体要求，投标应答指响应文件的具体内容。</w:t>
      </w:r>
    </w:p>
    <w:p w14:paraId="6E38AF6D">
      <w:pPr>
        <w:spacing w:line="360" w:lineRule="auto"/>
        <w:rPr>
          <w:sz w:val="24"/>
        </w:rPr>
      </w:pPr>
      <w:r>
        <w:rPr>
          <w:rFonts w:hint="eastAsia"/>
          <w:sz w:val="24"/>
        </w:rPr>
        <w:t>3</w:t>
      </w:r>
      <w:r>
        <w:rPr>
          <w:sz w:val="24"/>
        </w:rPr>
        <w:t>. 偏离说明指磋商要求与投标应答之间的不同之处。</w:t>
      </w:r>
    </w:p>
    <w:p w14:paraId="382DAEF1">
      <w:pPr>
        <w:spacing w:line="360" w:lineRule="auto"/>
        <w:rPr>
          <w:sz w:val="24"/>
        </w:rPr>
      </w:pPr>
    </w:p>
    <w:p w14:paraId="5FBAC951">
      <w:pPr>
        <w:spacing w:line="360" w:lineRule="auto"/>
        <w:rPr>
          <w:sz w:val="24"/>
        </w:rPr>
      </w:pPr>
    </w:p>
    <w:p w14:paraId="4C37CDC0">
      <w:pPr>
        <w:spacing w:line="360" w:lineRule="auto"/>
        <w:rPr>
          <w:sz w:val="24"/>
        </w:rPr>
      </w:pPr>
    </w:p>
    <w:p w14:paraId="40A5AA9A">
      <w:pPr>
        <w:spacing w:line="360" w:lineRule="auto"/>
        <w:ind w:firstLine="4080" w:firstLineChars="1700"/>
        <w:rPr>
          <w:sz w:val="24"/>
        </w:rPr>
      </w:pPr>
      <w:r>
        <w:rPr>
          <w:sz w:val="24"/>
        </w:rPr>
        <w:t>投标人名称：</w:t>
      </w:r>
    </w:p>
    <w:p w14:paraId="3D19D9E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92C9336">
      <w:pPr>
        <w:spacing w:line="360" w:lineRule="auto"/>
        <w:rPr>
          <w:sz w:val="24"/>
        </w:rPr>
      </w:pPr>
    </w:p>
    <w:p w14:paraId="78F1C888">
      <w:pPr>
        <w:tabs>
          <w:tab w:val="left" w:pos="360"/>
        </w:tabs>
        <w:spacing w:after="312" w:afterLines="100" w:line="360" w:lineRule="auto"/>
        <w:rPr>
          <w:b/>
          <w:sz w:val="24"/>
        </w:rPr>
      </w:pPr>
      <w:r>
        <w:rPr>
          <w:sz w:val="24"/>
        </w:rPr>
        <w:br w:type="page"/>
      </w:r>
      <w:r>
        <w:rPr>
          <w:b/>
          <w:sz w:val="24"/>
        </w:rPr>
        <w:t>附件4-2</w:t>
      </w:r>
    </w:p>
    <w:p w14:paraId="4B961078">
      <w:pPr>
        <w:autoSpaceDN w:val="0"/>
        <w:spacing w:line="360" w:lineRule="auto"/>
        <w:jc w:val="center"/>
        <w:rPr>
          <w:b/>
          <w:bCs/>
          <w:sz w:val="24"/>
        </w:rPr>
      </w:pPr>
      <w:r>
        <w:rPr>
          <w:b/>
          <w:bCs/>
          <w:sz w:val="24"/>
        </w:rPr>
        <w:t>技术要求点对点应答表</w:t>
      </w:r>
    </w:p>
    <w:p w14:paraId="3AE2CCDB">
      <w:pPr>
        <w:spacing w:line="460" w:lineRule="exact"/>
        <w:rPr>
          <w:sz w:val="24"/>
        </w:rPr>
      </w:pPr>
      <w:r>
        <w:rPr>
          <w:sz w:val="24"/>
        </w:rPr>
        <w:t>项目名称：</w:t>
      </w:r>
      <w:r>
        <w:rPr>
          <w:sz w:val="24"/>
          <w:u w:val="single"/>
        </w:rPr>
        <w:t xml:space="preserve">                    </w:t>
      </w:r>
    </w:p>
    <w:p w14:paraId="7DA69548">
      <w:pPr>
        <w:spacing w:line="460" w:lineRule="exact"/>
        <w:rPr>
          <w:sz w:val="24"/>
        </w:rPr>
      </w:pPr>
      <w:r>
        <w:rPr>
          <w:sz w:val="24"/>
        </w:rPr>
        <w:t>项目编号：</w:t>
      </w:r>
      <w:r>
        <w:rPr>
          <w:sz w:val="24"/>
          <w:u w:val="single"/>
        </w:rPr>
        <w:t xml:space="preserve">                    </w:t>
      </w:r>
    </w:p>
    <w:p w14:paraId="193D0F68">
      <w:pPr>
        <w:spacing w:line="460" w:lineRule="exact"/>
        <w:rPr>
          <w:sz w:val="24"/>
          <w:u w:val="single"/>
        </w:rPr>
      </w:pPr>
      <w:r>
        <w:rPr>
          <w:sz w:val="24"/>
        </w:rPr>
        <w:t>包号：</w:t>
      </w:r>
      <w:r>
        <w:rPr>
          <w:sz w:val="24"/>
          <w:u w:val="single"/>
        </w:rPr>
        <w:t xml:space="preserve">                        </w:t>
      </w:r>
    </w:p>
    <w:p w14:paraId="6CAD792E">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2C98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25E9A8C">
            <w:pPr>
              <w:widowControl/>
              <w:snapToGrid w:val="0"/>
              <w:jc w:val="center"/>
              <w:rPr>
                <w:kern w:val="0"/>
                <w:sz w:val="24"/>
                <w:szCs w:val="21"/>
              </w:rPr>
            </w:pPr>
            <w:r>
              <w:rPr>
                <w:kern w:val="0"/>
                <w:sz w:val="24"/>
                <w:szCs w:val="21"/>
              </w:rPr>
              <w:t>序号</w:t>
            </w:r>
          </w:p>
        </w:tc>
        <w:tc>
          <w:tcPr>
            <w:tcW w:w="4394" w:type="dxa"/>
            <w:shd w:val="clear" w:color="auto" w:fill="auto"/>
            <w:vAlign w:val="center"/>
          </w:tcPr>
          <w:p w14:paraId="4740E5B4">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73C20A73">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A635F0F">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822F9AD">
            <w:pPr>
              <w:widowControl/>
              <w:snapToGrid w:val="0"/>
              <w:jc w:val="center"/>
              <w:rPr>
                <w:kern w:val="0"/>
                <w:sz w:val="24"/>
                <w:szCs w:val="21"/>
              </w:rPr>
            </w:pPr>
            <w:r>
              <w:rPr>
                <w:kern w:val="0"/>
                <w:sz w:val="24"/>
                <w:szCs w:val="21"/>
              </w:rPr>
              <w:t>备注</w:t>
            </w:r>
          </w:p>
        </w:tc>
      </w:tr>
      <w:tr w14:paraId="1975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4E9FB48">
            <w:pPr>
              <w:widowControl/>
              <w:snapToGrid w:val="0"/>
              <w:jc w:val="center"/>
              <w:rPr>
                <w:kern w:val="0"/>
                <w:sz w:val="24"/>
                <w:szCs w:val="21"/>
              </w:rPr>
            </w:pPr>
            <w:r>
              <w:rPr>
                <w:kern w:val="0"/>
                <w:sz w:val="24"/>
                <w:szCs w:val="21"/>
              </w:rPr>
              <w:t>1</w:t>
            </w:r>
          </w:p>
        </w:tc>
        <w:tc>
          <w:tcPr>
            <w:tcW w:w="4394" w:type="dxa"/>
            <w:shd w:val="clear" w:color="auto" w:fill="auto"/>
            <w:vAlign w:val="center"/>
          </w:tcPr>
          <w:p w14:paraId="10C0A699">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2D8FB344">
            <w:pPr>
              <w:widowControl/>
              <w:snapToGrid w:val="0"/>
              <w:jc w:val="center"/>
              <w:rPr>
                <w:kern w:val="0"/>
                <w:sz w:val="24"/>
                <w:szCs w:val="21"/>
              </w:rPr>
            </w:pPr>
          </w:p>
        </w:tc>
        <w:tc>
          <w:tcPr>
            <w:tcW w:w="1289" w:type="dxa"/>
            <w:shd w:val="clear" w:color="auto" w:fill="auto"/>
            <w:vAlign w:val="center"/>
          </w:tcPr>
          <w:p w14:paraId="0A55A692">
            <w:pPr>
              <w:widowControl/>
              <w:snapToGrid w:val="0"/>
              <w:jc w:val="center"/>
              <w:rPr>
                <w:kern w:val="0"/>
                <w:sz w:val="24"/>
                <w:szCs w:val="21"/>
              </w:rPr>
            </w:pPr>
          </w:p>
        </w:tc>
        <w:tc>
          <w:tcPr>
            <w:tcW w:w="843" w:type="dxa"/>
            <w:shd w:val="clear" w:color="auto" w:fill="auto"/>
            <w:vAlign w:val="center"/>
          </w:tcPr>
          <w:p w14:paraId="7B7EC67E">
            <w:pPr>
              <w:widowControl/>
              <w:snapToGrid w:val="0"/>
              <w:jc w:val="center"/>
              <w:rPr>
                <w:kern w:val="0"/>
                <w:sz w:val="24"/>
                <w:szCs w:val="21"/>
              </w:rPr>
            </w:pPr>
          </w:p>
        </w:tc>
      </w:tr>
      <w:tr w14:paraId="577B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5856572">
            <w:pPr>
              <w:widowControl/>
              <w:snapToGrid w:val="0"/>
              <w:jc w:val="center"/>
              <w:rPr>
                <w:kern w:val="0"/>
                <w:sz w:val="24"/>
                <w:szCs w:val="21"/>
              </w:rPr>
            </w:pPr>
            <w:r>
              <w:rPr>
                <w:kern w:val="0"/>
                <w:sz w:val="24"/>
                <w:szCs w:val="21"/>
              </w:rPr>
              <w:t>2</w:t>
            </w:r>
          </w:p>
        </w:tc>
        <w:tc>
          <w:tcPr>
            <w:tcW w:w="4394" w:type="dxa"/>
            <w:shd w:val="clear" w:color="auto" w:fill="auto"/>
            <w:vAlign w:val="center"/>
          </w:tcPr>
          <w:p w14:paraId="2679215D">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5C452EBB">
            <w:pPr>
              <w:widowControl/>
              <w:snapToGrid w:val="0"/>
              <w:jc w:val="center"/>
              <w:rPr>
                <w:kern w:val="0"/>
                <w:sz w:val="24"/>
                <w:szCs w:val="21"/>
              </w:rPr>
            </w:pPr>
          </w:p>
        </w:tc>
        <w:tc>
          <w:tcPr>
            <w:tcW w:w="1289" w:type="dxa"/>
            <w:shd w:val="clear" w:color="auto" w:fill="auto"/>
            <w:vAlign w:val="center"/>
          </w:tcPr>
          <w:p w14:paraId="48EA305C">
            <w:pPr>
              <w:widowControl/>
              <w:snapToGrid w:val="0"/>
              <w:jc w:val="center"/>
              <w:rPr>
                <w:kern w:val="0"/>
                <w:sz w:val="24"/>
                <w:szCs w:val="21"/>
              </w:rPr>
            </w:pPr>
          </w:p>
        </w:tc>
        <w:tc>
          <w:tcPr>
            <w:tcW w:w="843" w:type="dxa"/>
            <w:shd w:val="clear" w:color="auto" w:fill="auto"/>
            <w:vAlign w:val="center"/>
          </w:tcPr>
          <w:p w14:paraId="28E9648C">
            <w:pPr>
              <w:widowControl/>
              <w:snapToGrid w:val="0"/>
              <w:jc w:val="center"/>
              <w:rPr>
                <w:kern w:val="0"/>
                <w:sz w:val="24"/>
                <w:szCs w:val="21"/>
              </w:rPr>
            </w:pPr>
          </w:p>
        </w:tc>
      </w:tr>
      <w:tr w14:paraId="2BA5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12DB4A4">
            <w:pPr>
              <w:widowControl/>
              <w:snapToGrid w:val="0"/>
              <w:jc w:val="center"/>
              <w:rPr>
                <w:kern w:val="0"/>
                <w:sz w:val="24"/>
                <w:szCs w:val="21"/>
              </w:rPr>
            </w:pPr>
            <w:r>
              <w:rPr>
                <w:kern w:val="0"/>
                <w:sz w:val="24"/>
                <w:szCs w:val="21"/>
              </w:rPr>
              <w:t>3</w:t>
            </w:r>
          </w:p>
        </w:tc>
        <w:tc>
          <w:tcPr>
            <w:tcW w:w="4394" w:type="dxa"/>
            <w:shd w:val="clear" w:color="auto" w:fill="auto"/>
            <w:vAlign w:val="center"/>
          </w:tcPr>
          <w:p w14:paraId="2627B180">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49F41A5C">
            <w:pPr>
              <w:widowControl/>
              <w:snapToGrid w:val="0"/>
              <w:jc w:val="center"/>
              <w:rPr>
                <w:kern w:val="0"/>
                <w:sz w:val="24"/>
                <w:szCs w:val="21"/>
              </w:rPr>
            </w:pPr>
          </w:p>
        </w:tc>
        <w:tc>
          <w:tcPr>
            <w:tcW w:w="1289" w:type="dxa"/>
            <w:shd w:val="clear" w:color="auto" w:fill="auto"/>
            <w:vAlign w:val="center"/>
          </w:tcPr>
          <w:p w14:paraId="38B0AAEA">
            <w:pPr>
              <w:widowControl/>
              <w:snapToGrid w:val="0"/>
              <w:jc w:val="center"/>
              <w:rPr>
                <w:kern w:val="0"/>
                <w:sz w:val="24"/>
                <w:szCs w:val="21"/>
              </w:rPr>
            </w:pPr>
          </w:p>
        </w:tc>
        <w:tc>
          <w:tcPr>
            <w:tcW w:w="843" w:type="dxa"/>
            <w:shd w:val="clear" w:color="auto" w:fill="auto"/>
            <w:vAlign w:val="center"/>
          </w:tcPr>
          <w:p w14:paraId="4D29C452">
            <w:pPr>
              <w:widowControl/>
              <w:snapToGrid w:val="0"/>
              <w:jc w:val="center"/>
              <w:rPr>
                <w:kern w:val="0"/>
                <w:sz w:val="24"/>
                <w:szCs w:val="21"/>
              </w:rPr>
            </w:pPr>
          </w:p>
        </w:tc>
      </w:tr>
      <w:tr w14:paraId="1C01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3008B26B">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3D81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370EF08">
            <w:pPr>
              <w:widowControl/>
              <w:snapToGrid w:val="0"/>
              <w:jc w:val="center"/>
              <w:rPr>
                <w:kern w:val="0"/>
                <w:sz w:val="24"/>
                <w:szCs w:val="21"/>
              </w:rPr>
            </w:pPr>
            <w:r>
              <w:rPr>
                <w:kern w:val="0"/>
                <w:sz w:val="24"/>
                <w:szCs w:val="21"/>
              </w:rPr>
              <w:t>序号</w:t>
            </w:r>
          </w:p>
        </w:tc>
        <w:tc>
          <w:tcPr>
            <w:tcW w:w="4394" w:type="dxa"/>
            <w:shd w:val="clear" w:color="auto" w:fill="auto"/>
            <w:vAlign w:val="center"/>
          </w:tcPr>
          <w:p w14:paraId="18E6E12E">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2787F60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0DC8DF9">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159C8DE">
            <w:pPr>
              <w:widowControl/>
              <w:snapToGrid w:val="0"/>
              <w:jc w:val="center"/>
              <w:rPr>
                <w:kern w:val="0"/>
                <w:sz w:val="24"/>
                <w:szCs w:val="21"/>
              </w:rPr>
            </w:pPr>
            <w:r>
              <w:rPr>
                <w:kern w:val="0"/>
                <w:sz w:val="24"/>
                <w:szCs w:val="21"/>
              </w:rPr>
              <w:t>备注</w:t>
            </w:r>
          </w:p>
        </w:tc>
      </w:tr>
      <w:tr w14:paraId="0A41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61C7487">
            <w:pPr>
              <w:widowControl/>
              <w:snapToGrid w:val="0"/>
              <w:jc w:val="center"/>
              <w:rPr>
                <w:kern w:val="0"/>
                <w:sz w:val="24"/>
                <w:szCs w:val="21"/>
              </w:rPr>
            </w:pPr>
          </w:p>
        </w:tc>
        <w:tc>
          <w:tcPr>
            <w:tcW w:w="4394" w:type="dxa"/>
            <w:shd w:val="clear" w:color="auto" w:fill="auto"/>
            <w:vAlign w:val="center"/>
          </w:tcPr>
          <w:p w14:paraId="6C0FB72C">
            <w:pPr>
              <w:widowControl/>
              <w:snapToGrid w:val="0"/>
              <w:jc w:val="center"/>
              <w:rPr>
                <w:kern w:val="0"/>
                <w:sz w:val="24"/>
                <w:szCs w:val="21"/>
              </w:rPr>
            </w:pPr>
          </w:p>
        </w:tc>
        <w:tc>
          <w:tcPr>
            <w:tcW w:w="2438" w:type="dxa"/>
            <w:shd w:val="clear" w:color="auto" w:fill="auto"/>
            <w:vAlign w:val="center"/>
          </w:tcPr>
          <w:p w14:paraId="4CF7B4CE">
            <w:pPr>
              <w:widowControl/>
              <w:snapToGrid w:val="0"/>
              <w:jc w:val="center"/>
              <w:rPr>
                <w:kern w:val="0"/>
                <w:sz w:val="24"/>
                <w:szCs w:val="21"/>
              </w:rPr>
            </w:pPr>
          </w:p>
        </w:tc>
        <w:tc>
          <w:tcPr>
            <w:tcW w:w="1289" w:type="dxa"/>
            <w:shd w:val="clear" w:color="auto" w:fill="auto"/>
            <w:vAlign w:val="center"/>
          </w:tcPr>
          <w:p w14:paraId="6CB772B6">
            <w:pPr>
              <w:widowControl/>
              <w:snapToGrid w:val="0"/>
              <w:jc w:val="center"/>
              <w:rPr>
                <w:kern w:val="0"/>
                <w:sz w:val="24"/>
                <w:szCs w:val="21"/>
              </w:rPr>
            </w:pPr>
          </w:p>
        </w:tc>
        <w:tc>
          <w:tcPr>
            <w:tcW w:w="843" w:type="dxa"/>
            <w:shd w:val="clear" w:color="auto" w:fill="auto"/>
            <w:vAlign w:val="center"/>
          </w:tcPr>
          <w:p w14:paraId="7B3D9A7B">
            <w:pPr>
              <w:widowControl/>
              <w:snapToGrid w:val="0"/>
              <w:jc w:val="center"/>
              <w:rPr>
                <w:kern w:val="0"/>
                <w:sz w:val="24"/>
                <w:szCs w:val="21"/>
              </w:rPr>
            </w:pPr>
          </w:p>
        </w:tc>
      </w:tr>
      <w:tr w14:paraId="005C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2B2D36D">
            <w:pPr>
              <w:widowControl/>
              <w:snapToGrid w:val="0"/>
              <w:jc w:val="center"/>
              <w:rPr>
                <w:kern w:val="0"/>
                <w:sz w:val="24"/>
                <w:szCs w:val="21"/>
              </w:rPr>
            </w:pPr>
          </w:p>
        </w:tc>
        <w:tc>
          <w:tcPr>
            <w:tcW w:w="4394" w:type="dxa"/>
            <w:shd w:val="clear" w:color="auto" w:fill="auto"/>
            <w:vAlign w:val="center"/>
          </w:tcPr>
          <w:p w14:paraId="016FE34B">
            <w:pPr>
              <w:widowControl/>
              <w:snapToGrid w:val="0"/>
              <w:jc w:val="center"/>
              <w:rPr>
                <w:kern w:val="0"/>
                <w:sz w:val="24"/>
                <w:szCs w:val="21"/>
              </w:rPr>
            </w:pPr>
          </w:p>
        </w:tc>
        <w:tc>
          <w:tcPr>
            <w:tcW w:w="2438" w:type="dxa"/>
            <w:shd w:val="clear" w:color="auto" w:fill="auto"/>
            <w:vAlign w:val="center"/>
          </w:tcPr>
          <w:p w14:paraId="01860437">
            <w:pPr>
              <w:widowControl/>
              <w:snapToGrid w:val="0"/>
              <w:jc w:val="center"/>
              <w:rPr>
                <w:kern w:val="0"/>
                <w:sz w:val="24"/>
                <w:szCs w:val="21"/>
              </w:rPr>
            </w:pPr>
          </w:p>
        </w:tc>
        <w:tc>
          <w:tcPr>
            <w:tcW w:w="1289" w:type="dxa"/>
            <w:shd w:val="clear" w:color="auto" w:fill="auto"/>
            <w:vAlign w:val="center"/>
          </w:tcPr>
          <w:p w14:paraId="17C878CA">
            <w:pPr>
              <w:widowControl/>
              <w:snapToGrid w:val="0"/>
              <w:jc w:val="center"/>
              <w:rPr>
                <w:kern w:val="0"/>
                <w:sz w:val="24"/>
                <w:szCs w:val="21"/>
              </w:rPr>
            </w:pPr>
          </w:p>
        </w:tc>
        <w:tc>
          <w:tcPr>
            <w:tcW w:w="843" w:type="dxa"/>
            <w:shd w:val="clear" w:color="auto" w:fill="auto"/>
            <w:vAlign w:val="center"/>
          </w:tcPr>
          <w:p w14:paraId="7FB9F836">
            <w:pPr>
              <w:widowControl/>
              <w:snapToGrid w:val="0"/>
              <w:jc w:val="center"/>
              <w:rPr>
                <w:kern w:val="0"/>
                <w:sz w:val="24"/>
                <w:szCs w:val="21"/>
              </w:rPr>
            </w:pPr>
          </w:p>
        </w:tc>
      </w:tr>
      <w:tr w14:paraId="5B01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AB24651">
            <w:pPr>
              <w:widowControl/>
              <w:snapToGrid w:val="0"/>
              <w:jc w:val="center"/>
              <w:rPr>
                <w:kern w:val="0"/>
                <w:sz w:val="24"/>
                <w:szCs w:val="21"/>
              </w:rPr>
            </w:pPr>
          </w:p>
        </w:tc>
        <w:tc>
          <w:tcPr>
            <w:tcW w:w="4394" w:type="dxa"/>
            <w:shd w:val="clear" w:color="auto" w:fill="auto"/>
            <w:vAlign w:val="center"/>
          </w:tcPr>
          <w:p w14:paraId="045275FC">
            <w:pPr>
              <w:widowControl/>
              <w:snapToGrid w:val="0"/>
              <w:jc w:val="center"/>
              <w:rPr>
                <w:kern w:val="0"/>
                <w:sz w:val="24"/>
                <w:szCs w:val="21"/>
              </w:rPr>
            </w:pPr>
          </w:p>
        </w:tc>
        <w:tc>
          <w:tcPr>
            <w:tcW w:w="2438" w:type="dxa"/>
            <w:shd w:val="clear" w:color="auto" w:fill="auto"/>
            <w:vAlign w:val="center"/>
          </w:tcPr>
          <w:p w14:paraId="0FD7B515">
            <w:pPr>
              <w:widowControl/>
              <w:snapToGrid w:val="0"/>
              <w:jc w:val="center"/>
              <w:rPr>
                <w:kern w:val="0"/>
                <w:sz w:val="24"/>
                <w:szCs w:val="21"/>
              </w:rPr>
            </w:pPr>
          </w:p>
        </w:tc>
        <w:tc>
          <w:tcPr>
            <w:tcW w:w="1289" w:type="dxa"/>
            <w:shd w:val="clear" w:color="auto" w:fill="auto"/>
            <w:vAlign w:val="center"/>
          </w:tcPr>
          <w:p w14:paraId="21E2E893">
            <w:pPr>
              <w:widowControl/>
              <w:snapToGrid w:val="0"/>
              <w:jc w:val="center"/>
              <w:rPr>
                <w:kern w:val="0"/>
                <w:sz w:val="24"/>
                <w:szCs w:val="21"/>
              </w:rPr>
            </w:pPr>
          </w:p>
        </w:tc>
        <w:tc>
          <w:tcPr>
            <w:tcW w:w="843" w:type="dxa"/>
            <w:shd w:val="clear" w:color="auto" w:fill="auto"/>
            <w:vAlign w:val="center"/>
          </w:tcPr>
          <w:p w14:paraId="09514ECA">
            <w:pPr>
              <w:widowControl/>
              <w:snapToGrid w:val="0"/>
              <w:jc w:val="center"/>
              <w:rPr>
                <w:kern w:val="0"/>
                <w:sz w:val="24"/>
                <w:szCs w:val="21"/>
              </w:rPr>
            </w:pPr>
          </w:p>
        </w:tc>
      </w:tr>
      <w:tr w14:paraId="2DDF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0B54D90">
            <w:pPr>
              <w:widowControl/>
              <w:snapToGrid w:val="0"/>
              <w:jc w:val="center"/>
              <w:rPr>
                <w:kern w:val="0"/>
                <w:sz w:val="24"/>
                <w:szCs w:val="21"/>
              </w:rPr>
            </w:pPr>
          </w:p>
        </w:tc>
        <w:tc>
          <w:tcPr>
            <w:tcW w:w="4394" w:type="dxa"/>
            <w:shd w:val="clear" w:color="auto" w:fill="auto"/>
            <w:vAlign w:val="center"/>
          </w:tcPr>
          <w:p w14:paraId="330DCDBA">
            <w:pPr>
              <w:widowControl/>
              <w:snapToGrid w:val="0"/>
              <w:jc w:val="center"/>
              <w:rPr>
                <w:kern w:val="0"/>
                <w:sz w:val="24"/>
                <w:szCs w:val="21"/>
              </w:rPr>
            </w:pPr>
          </w:p>
        </w:tc>
        <w:tc>
          <w:tcPr>
            <w:tcW w:w="2438" w:type="dxa"/>
            <w:shd w:val="clear" w:color="auto" w:fill="auto"/>
            <w:vAlign w:val="center"/>
          </w:tcPr>
          <w:p w14:paraId="449A7D00">
            <w:pPr>
              <w:widowControl/>
              <w:snapToGrid w:val="0"/>
              <w:jc w:val="center"/>
              <w:rPr>
                <w:kern w:val="0"/>
                <w:sz w:val="24"/>
                <w:szCs w:val="21"/>
              </w:rPr>
            </w:pPr>
          </w:p>
        </w:tc>
        <w:tc>
          <w:tcPr>
            <w:tcW w:w="1289" w:type="dxa"/>
            <w:shd w:val="clear" w:color="auto" w:fill="auto"/>
            <w:vAlign w:val="center"/>
          </w:tcPr>
          <w:p w14:paraId="522B0BF4">
            <w:pPr>
              <w:widowControl/>
              <w:snapToGrid w:val="0"/>
              <w:jc w:val="center"/>
              <w:rPr>
                <w:kern w:val="0"/>
                <w:sz w:val="24"/>
                <w:szCs w:val="21"/>
              </w:rPr>
            </w:pPr>
          </w:p>
        </w:tc>
        <w:tc>
          <w:tcPr>
            <w:tcW w:w="843" w:type="dxa"/>
            <w:shd w:val="clear" w:color="auto" w:fill="auto"/>
            <w:vAlign w:val="center"/>
          </w:tcPr>
          <w:p w14:paraId="52A0A800">
            <w:pPr>
              <w:widowControl/>
              <w:snapToGrid w:val="0"/>
              <w:jc w:val="center"/>
              <w:rPr>
                <w:kern w:val="0"/>
                <w:sz w:val="24"/>
                <w:szCs w:val="21"/>
              </w:rPr>
            </w:pPr>
          </w:p>
        </w:tc>
      </w:tr>
      <w:tr w14:paraId="5F7B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CF8644C">
            <w:pPr>
              <w:widowControl/>
              <w:snapToGrid w:val="0"/>
              <w:jc w:val="center"/>
              <w:rPr>
                <w:kern w:val="0"/>
                <w:sz w:val="24"/>
                <w:szCs w:val="21"/>
              </w:rPr>
            </w:pPr>
          </w:p>
        </w:tc>
        <w:tc>
          <w:tcPr>
            <w:tcW w:w="4394" w:type="dxa"/>
            <w:shd w:val="clear" w:color="auto" w:fill="auto"/>
            <w:vAlign w:val="center"/>
          </w:tcPr>
          <w:p w14:paraId="422CD437">
            <w:pPr>
              <w:widowControl/>
              <w:snapToGrid w:val="0"/>
              <w:jc w:val="center"/>
              <w:rPr>
                <w:kern w:val="0"/>
                <w:sz w:val="24"/>
                <w:szCs w:val="21"/>
              </w:rPr>
            </w:pPr>
          </w:p>
        </w:tc>
        <w:tc>
          <w:tcPr>
            <w:tcW w:w="2438" w:type="dxa"/>
            <w:shd w:val="clear" w:color="auto" w:fill="auto"/>
            <w:vAlign w:val="center"/>
          </w:tcPr>
          <w:p w14:paraId="5C3C0628">
            <w:pPr>
              <w:widowControl/>
              <w:snapToGrid w:val="0"/>
              <w:jc w:val="center"/>
              <w:rPr>
                <w:kern w:val="0"/>
                <w:sz w:val="24"/>
                <w:szCs w:val="21"/>
              </w:rPr>
            </w:pPr>
          </w:p>
        </w:tc>
        <w:tc>
          <w:tcPr>
            <w:tcW w:w="1289" w:type="dxa"/>
            <w:shd w:val="clear" w:color="auto" w:fill="auto"/>
            <w:vAlign w:val="center"/>
          </w:tcPr>
          <w:p w14:paraId="14A93B3F">
            <w:pPr>
              <w:widowControl/>
              <w:snapToGrid w:val="0"/>
              <w:jc w:val="center"/>
              <w:rPr>
                <w:kern w:val="0"/>
                <w:sz w:val="24"/>
                <w:szCs w:val="21"/>
              </w:rPr>
            </w:pPr>
          </w:p>
        </w:tc>
        <w:tc>
          <w:tcPr>
            <w:tcW w:w="843" w:type="dxa"/>
            <w:shd w:val="clear" w:color="auto" w:fill="auto"/>
            <w:vAlign w:val="center"/>
          </w:tcPr>
          <w:p w14:paraId="3FF6E11F">
            <w:pPr>
              <w:widowControl/>
              <w:snapToGrid w:val="0"/>
              <w:jc w:val="center"/>
              <w:rPr>
                <w:kern w:val="0"/>
                <w:sz w:val="24"/>
                <w:szCs w:val="21"/>
              </w:rPr>
            </w:pPr>
          </w:p>
        </w:tc>
      </w:tr>
    </w:tbl>
    <w:p w14:paraId="69659296">
      <w:pPr>
        <w:spacing w:line="620" w:lineRule="exact"/>
        <w:rPr>
          <w:sz w:val="24"/>
        </w:rPr>
      </w:pPr>
      <w:r>
        <w:rPr>
          <w:sz w:val="24"/>
        </w:rPr>
        <w:t>注：</w:t>
      </w:r>
    </w:p>
    <w:p w14:paraId="3CFA515B">
      <w:pPr>
        <w:spacing w:line="360" w:lineRule="auto"/>
        <w:rPr>
          <w:sz w:val="24"/>
        </w:rPr>
      </w:pPr>
      <w:r>
        <w:rPr>
          <w:sz w:val="24"/>
        </w:rPr>
        <w:t>1. 不如实填写偏离情况的响应文件将视为虚假材料。</w:t>
      </w:r>
    </w:p>
    <w:p w14:paraId="4F195CF1">
      <w:pPr>
        <w:spacing w:line="360" w:lineRule="auto"/>
        <w:rPr>
          <w:sz w:val="24"/>
        </w:rPr>
      </w:pPr>
      <w:r>
        <w:rPr>
          <w:sz w:val="24"/>
        </w:rPr>
        <w:t>2. 磋商要求指磋商文件中规定的具体要求，投标应答指响应文件的具体内容。</w:t>
      </w:r>
    </w:p>
    <w:p w14:paraId="5DD6B232">
      <w:pPr>
        <w:spacing w:line="360" w:lineRule="auto"/>
        <w:rPr>
          <w:sz w:val="24"/>
        </w:rPr>
      </w:pPr>
      <w:r>
        <w:rPr>
          <w:sz w:val="24"/>
        </w:rPr>
        <w:t>3. 偏离说明指磋商要求与投标应答之间的不同之处。</w:t>
      </w:r>
    </w:p>
    <w:p w14:paraId="12390A5C">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530D812D">
      <w:pPr>
        <w:spacing w:line="360" w:lineRule="auto"/>
        <w:ind w:firstLine="4080" w:firstLineChars="1700"/>
        <w:rPr>
          <w:sz w:val="24"/>
        </w:rPr>
      </w:pPr>
      <w:r>
        <w:rPr>
          <w:sz w:val="24"/>
        </w:rPr>
        <w:t>投标人名称：</w:t>
      </w:r>
    </w:p>
    <w:p w14:paraId="1F27A2F1">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5AAFAA0C">
      <w:pPr>
        <w:spacing w:line="460" w:lineRule="exact"/>
        <w:rPr>
          <w:b/>
          <w:sz w:val="24"/>
        </w:rPr>
      </w:pPr>
      <w:r>
        <w:rPr>
          <w:rFonts w:hint="eastAsia"/>
          <w:b/>
          <w:sz w:val="24"/>
        </w:rPr>
        <w:t>附件4-3</w:t>
      </w:r>
    </w:p>
    <w:p w14:paraId="722E2F0D">
      <w:pPr>
        <w:spacing w:line="460" w:lineRule="exact"/>
        <w:ind w:left="192"/>
        <w:rPr>
          <w:b/>
          <w:sz w:val="24"/>
        </w:rPr>
      </w:pPr>
    </w:p>
    <w:p w14:paraId="559B1429">
      <w:pPr>
        <w:widowControl/>
        <w:jc w:val="center"/>
        <w:rPr>
          <w:b/>
          <w:sz w:val="24"/>
        </w:rPr>
      </w:pPr>
      <w:r>
        <w:rPr>
          <w:rFonts w:hint="eastAsia"/>
          <w:b/>
          <w:sz w:val="24"/>
        </w:rPr>
        <w:t>项目人员及岗位安排</w:t>
      </w:r>
    </w:p>
    <w:p w14:paraId="69196253">
      <w:pPr>
        <w:widowControl/>
        <w:jc w:val="left"/>
        <w:rPr>
          <w:sz w:val="24"/>
        </w:rPr>
      </w:pPr>
    </w:p>
    <w:p w14:paraId="3895F21A">
      <w:pPr>
        <w:spacing w:line="460" w:lineRule="exact"/>
        <w:rPr>
          <w:sz w:val="24"/>
        </w:rPr>
      </w:pPr>
      <w:r>
        <w:rPr>
          <w:sz w:val="24"/>
        </w:rPr>
        <w:t>项目名称：</w:t>
      </w:r>
      <w:r>
        <w:rPr>
          <w:sz w:val="24"/>
          <w:u w:val="single"/>
        </w:rPr>
        <w:t xml:space="preserve">                    </w:t>
      </w:r>
    </w:p>
    <w:p w14:paraId="63125A0A">
      <w:pPr>
        <w:spacing w:line="460" w:lineRule="exact"/>
        <w:rPr>
          <w:sz w:val="24"/>
        </w:rPr>
      </w:pPr>
      <w:r>
        <w:rPr>
          <w:sz w:val="24"/>
        </w:rPr>
        <w:t>项目编号：</w:t>
      </w:r>
      <w:r>
        <w:rPr>
          <w:sz w:val="24"/>
          <w:u w:val="single"/>
        </w:rPr>
        <w:t xml:space="preserve">                    </w:t>
      </w:r>
    </w:p>
    <w:p w14:paraId="5582A92C">
      <w:pPr>
        <w:spacing w:line="460" w:lineRule="exact"/>
        <w:rPr>
          <w:sz w:val="24"/>
          <w:u w:val="single"/>
        </w:rPr>
      </w:pPr>
      <w:r>
        <w:rPr>
          <w:sz w:val="24"/>
        </w:rPr>
        <w:t>包号：</w:t>
      </w:r>
      <w:r>
        <w:rPr>
          <w:sz w:val="24"/>
          <w:u w:val="single"/>
        </w:rPr>
        <w:t xml:space="preserve">                        </w:t>
      </w:r>
    </w:p>
    <w:p w14:paraId="4E5F8FEF">
      <w:pPr>
        <w:widowControl/>
        <w:jc w:val="left"/>
        <w:rPr>
          <w:sz w:val="24"/>
        </w:rPr>
      </w:pPr>
    </w:p>
    <w:p w14:paraId="7F1AAF3A">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17CE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F89C86A">
            <w:pPr>
              <w:spacing w:line="360" w:lineRule="auto"/>
              <w:jc w:val="center"/>
              <w:rPr>
                <w:b/>
                <w:szCs w:val="21"/>
              </w:rPr>
            </w:pPr>
            <w:r>
              <w:rPr>
                <w:b/>
                <w:szCs w:val="21"/>
              </w:rPr>
              <w:t>序号</w:t>
            </w:r>
          </w:p>
        </w:tc>
        <w:tc>
          <w:tcPr>
            <w:tcW w:w="680" w:type="pct"/>
            <w:vAlign w:val="center"/>
          </w:tcPr>
          <w:p w14:paraId="0A9A5E74">
            <w:pPr>
              <w:spacing w:line="360" w:lineRule="auto"/>
              <w:jc w:val="center"/>
              <w:rPr>
                <w:b/>
                <w:szCs w:val="21"/>
              </w:rPr>
            </w:pPr>
            <w:r>
              <w:rPr>
                <w:b/>
                <w:szCs w:val="21"/>
              </w:rPr>
              <w:t>岗位名称</w:t>
            </w:r>
          </w:p>
        </w:tc>
        <w:tc>
          <w:tcPr>
            <w:tcW w:w="679" w:type="pct"/>
            <w:vAlign w:val="center"/>
          </w:tcPr>
          <w:p w14:paraId="110B45FD">
            <w:pPr>
              <w:spacing w:line="360" w:lineRule="auto"/>
              <w:jc w:val="center"/>
              <w:rPr>
                <w:b/>
                <w:szCs w:val="21"/>
              </w:rPr>
            </w:pPr>
            <w:r>
              <w:rPr>
                <w:rFonts w:hint="eastAsia"/>
                <w:b/>
                <w:szCs w:val="21"/>
              </w:rPr>
              <w:t>投入</w:t>
            </w:r>
            <w:r>
              <w:rPr>
                <w:b/>
                <w:szCs w:val="21"/>
              </w:rPr>
              <w:t>人数</w:t>
            </w:r>
          </w:p>
        </w:tc>
        <w:tc>
          <w:tcPr>
            <w:tcW w:w="1107" w:type="pct"/>
            <w:vAlign w:val="center"/>
          </w:tcPr>
          <w:p w14:paraId="368CB960">
            <w:pPr>
              <w:spacing w:line="360" w:lineRule="auto"/>
              <w:jc w:val="center"/>
              <w:rPr>
                <w:b/>
                <w:szCs w:val="21"/>
              </w:rPr>
            </w:pPr>
            <w:r>
              <w:rPr>
                <w:rFonts w:hint="eastAsia"/>
                <w:b/>
                <w:szCs w:val="21"/>
              </w:rPr>
              <w:t>人员情况简介</w:t>
            </w:r>
          </w:p>
        </w:tc>
        <w:tc>
          <w:tcPr>
            <w:tcW w:w="671" w:type="pct"/>
            <w:vAlign w:val="center"/>
          </w:tcPr>
          <w:p w14:paraId="1620B4DB">
            <w:pPr>
              <w:spacing w:line="360" w:lineRule="auto"/>
              <w:jc w:val="center"/>
              <w:rPr>
                <w:b/>
                <w:szCs w:val="21"/>
              </w:rPr>
            </w:pPr>
            <w:r>
              <w:rPr>
                <w:rFonts w:hint="eastAsia"/>
                <w:b/>
                <w:szCs w:val="21"/>
              </w:rPr>
              <w:t>是否退休</w:t>
            </w:r>
          </w:p>
        </w:tc>
        <w:tc>
          <w:tcPr>
            <w:tcW w:w="719" w:type="pct"/>
            <w:vAlign w:val="center"/>
          </w:tcPr>
          <w:p w14:paraId="59558ED6">
            <w:pPr>
              <w:spacing w:line="360" w:lineRule="auto"/>
              <w:jc w:val="center"/>
              <w:rPr>
                <w:b/>
                <w:szCs w:val="21"/>
              </w:rPr>
            </w:pPr>
            <w:r>
              <w:rPr>
                <w:b/>
                <w:szCs w:val="21"/>
              </w:rPr>
              <w:t>工作时间</w:t>
            </w:r>
          </w:p>
        </w:tc>
        <w:tc>
          <w:tcPr>
            <w:tcW w:w="721" w:type="pct"/>
          </w:tcPr>
          <w:p w14:paraId="5F40A681">
            <w:pPr>
              <w:spacing w:line="360" w:lineRule="auto"/>
              <w:jc w:val="center"/>
              <w:rPr>
                <w:b/>
                <w:szCs w:val="21"/>
              </w:rPr>
            </w:pPr>
            <w:r>
              <w:rPr>
                <w:rFonts w:hint="eastAsia"/>
                <w:b/>
                <w:szCs w:val="21"/>
              </w:rPr>
              <w:t>备注</w:t>
            </w:r>
          </w:p>
        </w:tc>
      </w:tr>
      <w:tr w14:paraId="4DD2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DB608D0">
            <w:pPr>
              <w:spacing w:line="360" w:lineRule="auto"/>
              <w:jc w:val="center"/>
              <w:rPr>
                <w:szCs w:val="21"/>
              </w:rPr>
            </w:pPr>
          </w:p>
        </w:tc>
        <w:tc>
          <w:tcPr>
            <w:tcW w:w="680" w:type="pct"/>
            <w:vAlign w:val="center"/>
          </w:tcPr>
          <w:p w14:paraId="0A8D9254">
            <w:pPr>
              <w:spacing w:line="360" w:lineRule="auto"/>
              <w:jc w:val="center"/>
              <w:rPr>
                <w:szCs w:val="21"/>
              </w:rPr>
            </w:pPr>
          </w:p>
        </w:tc>
        <w:tc>
          <w:tcPr>
            <w:tcW w:w="679" w:type="pct"/>
            <w:vAlign w:val="center"/>
          </w:tcPr>
          <w:p w14:paraId="4B68D8BE">
            <w:pPr>
              <w:spacing w:line="360" w:lineRule="auto"/>
              <w:jc w:val="center"/>
              <w:rPr>
                <w:szCs w:val="21"/>
              </w:rPr>
            </w:pPr>
          </w:p>
        </w:tc>
        <w:tc>
          <w:tcPr>
            <w:tcW w:w="1107" w:type="pct"/>
            <w:vAlign w:val="center"/>
          </w:tcPr>
          <w:p w14:paraId="1FD64891">
            <w:pPr>
              <w:spacing w:line="360" w:lineRule="auto"/>
              <w:jc w:val="center"/>
              <w:rPr>
                <w:szCs w:val="21"/>
              </w:rPr>
            </w:pPr>
          </w:p>
        </w:tc>
        <w:tc>
          <w:tcPr>
            <w:tcW w:w="671" w:type="pct"/>
            <w:vAlign w:val="center"/>
          </w:tcPr>
          <w:p w14:paraId="66F9E0C7">
            <w:pPr>
              <w:spacing w:line="360" w:lineRule="auto"/>
              <w:jc w:val="center"/>
              <w:rPr>
                <w:szCs w:val="21"/>
              </w:rPr>
            </w:pPr>
          </w:p>
        </w:tc>
        <w:tc>
          <w:tcPr>
            <w:tcW w:w="719" w:type="pct"/>
            <w:vAlign w:val="center"/>
          </w:tcPr>
          <w:p w14:paraId="7D3575C5">
            <w:pPr>
              <w:spacing w:line="360" w:lineRule="auto"/>
              <w:jc w:val="center"/>
              <w:rPr>
                <w:szCs w:val="21"/>
              </w:rPr>
            </w:pPr>
          </w:p>
        </w:tc>
        <w:tc>
          <w:tcPr>
            <w:tcW w:w="721" w:type="pct"/>
          </w:tcPr>
          <w:p w14:paraId="7E280FA5">
            <w:pPr>
              <w:spacing w:line="360" w:lineRule="auto"/>
              <w:jc w:val="center"/>
              <w:rPr>
                <w:szCs w:val="21"/>
              </w:rPr>
            </w:pPr>
          </w:p>
        </w:tc>
      </w:tr>
      <w:tr w14:paraId="199C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3236CAF">
            <w:pPr>
              <w:spacing w:line="360" w:lineRule="auto"/>
              <w:jc w:val="center"/>
              <w:rPr>
                <w:szCs w:val="21"/>
              </w:rPr>
            </w:pPr>
          </w:p>
        </w:tc>
        <w:tc>
          <w:tcPr>
            <w:tcW w:w="680" w:type="pct"/>
            <w:vAlign w:val="center"/>
          </w:tcPr>
          <w:p w14:paraId="39CE4CD7">
            <w:pPr>
              <w:spacing w:line="360" w:lineRule="auto"/>
              <w:jc w:val="center"/>
              <w:rPr>
                <w:szCs w:val="21"/>
              </w:rPr>
            </w:pPr>
          </w:p>
        </w:tc>
        <w:tc>
          <w:tcPr>
            <w:tcW w:w="679" w:type="pct"/>
            <w:vAlign w:val="center"/>
          </w:tcPr>
          <w:p w14:paraId="79392F61">
            <w:pPr>
              <w:spacing w:line="360" w:lineRule="auto"/>
              <w:jc w:val="center"/>
              <w:rPr>
                <w:szCs w:val="21"/>
              </w:rPr>
            </w:pPr>
          </w:p>
        </w:tc>
        <w:tc>
          <w:tcPr>
            <w:tcW w:w="1107" w:type="pct"/>
            <w:vAlign w:val="center"/>
          </w:tcPr>
          <w:p w14:paraId="34A67196">
            <w:pPr>
              <w:spacing w:line="360" w:lineRule="auto"/>
              <w:jc w:val="center"/>
              <w:rPr>
                <w:szCs w:val="21"/>
              </w:rPr>
            </w:pPr>
          </w:p>
        </w:tc>
        <w:tc>
          <w:tcPr>
            <w:tcW w:w="671" w:type="pct"/>
            <w:vAlign w:val="center"/>
          </w:tcPr>
          <w:p w14:paraId="0CE7748A">
            <w:pPr>
              <w:spacing w:line="360" w:lineRule="auto"/>
              <w:jc w:val="center"/>
              <w:rPr>
                <w:szCs w:val="21"/>
              </w:rPr>
            </w:pPr>
          </w:p>
        </w:tc>
        <w:tc>
          <w:tcPr>
            <w:tcW w:w="719" w:type="pct"/>
            <w:vAlign w:val="center"/>
          </w:tcPr>
          <w:p w14:paraId="14C69C71">
            <w:pPr>
              <w:spacing w:line="360" w:lineRule="auto"/>
              <w:jc w:val="center"/>
              <w:rPr>
                <w:szCs w:val="21"/>
              </w:rPr>
            </w:pPr>
          </w:p>
        </w:tc>
        <w:tc>
          <w:tcPr>
            <w:tcW w:w="721" w:type="pct"/>
          </w:tcPr>
          <w:p w14:paraId="01B15860">
            <w:pPr>
              <w:spacing w:line="360" w:lineRule="auto"/>
              <w:jc w:val="center"/>
              <w:rPr>
                <w:szCs w:val="21"/>
              </w:rPr>
            </w:pPr>
          </w:p>
        </w:tc>
      </w:tr>
      <w:tr w14:paraId="0F70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A1F1A0A">
            <w:pPr>
              <w:spacing w:line="360" w:lineRule="auto"/>
              <w:jc w:val="center"/>
              <w:rPr>
                <w:szCs w:val="21"/>
              </w:rPr>
            </w:pPr>
          </w:p>
        </w:tc>
        <w:tc>
          <w:tcPr>
            <w:tcW w:w="680" w:type="pct"/>
            <w:vAlign w:val="center"/>
          </w:tcPr>
          <w:p w14:paraId="4066C211">
            <w:pPr>
              <w:spacing w:line="360" w:lineRule="auto"/>
              <w:jc w:val="center"/>
              <w:rPr>
                <w:szCs w:val="21"/>
              </w:rPr>
            </w:pPr>
          </w:p>
        </w:tc>
        <w:tc>
          <w:tcPr>
            <w:tcW w:w="679" w:type="pct"/>
            <w:vAlign w:val="center"/>
          </w:tcPr>
          <w:p w14:paraId="57EF7099">
            <w:pPr>
              <w:spacing w:line="360" w:lineRule="auto"/>
              <w:jc w:val="center"/>
              <w:rPr>
                <w:szCs w:val="21"/>
              </w:rPr>
            </w:pPr>
          </w:p>
        </w:tc>
        <w:tc>
          <w:tcPr>
            <w:tcW w:w="1107" w:type="pct"/>
            <w:vAlign w:val="center"/>
          </w:tcPr>
          <w:p w14:paraId="446B6A97">
            <w:pPr>
              <w:spacing w:line="360" w:lineRule="auto"/>
              <w:jc w:val="center"/>
              <w:rPr>
                <w:szCs w:val="21"/>
              </w:rPr>
            </w:pPr>
          </w:p>
        </w:tc>
        <w:tc>
          <w:tcPr>
            <w:tcW w:w="671" w:type="pct"/>
            <w:vAlign w:val="center"/>
          </w:tcPr>
          <w:p w14:paraId="38BB16B5">
            <w:pPr>
              <w:spacing w:line="360" w:lineRule="auto"/>
              <w:jc w:val="center"/>
              <w:rPr>
                <w:szCs w:val="21"/>
              </w:rPr>
            </w:pPr>
          </w:p>
        </w:tc>
        <w:tc>
          <w:tcPr>
            <w:tcW w:w="719" w:type="pct"/>
            <w:vAlign w:val="center"/>
          </w:tcPr>
          <w:p w14:paraId="63F26D43">
            <w:pPr>
              <w:spacing w:line="360" w:lineRule="auto"/>
              <w:jc w:val="center"/>
              <w:rPr>
                <w:szCs w:val="21"/>
              </w:rPr>
            </w:pPr>
          </w:p>
        </w:tc>
        <w:tc>
          <w:tcPr>
            <w:tcW w:w="721" w:type="pct"/>
          </w:tcPr>
          <w:p w14:paraId="487D10AF">
            <w:pPr>
              <w:spacing w:line="360" w:lineRule="auto"/>
              <w:jc w:val="center"/>
              <w:rPr>
                <w:szCs w:val="21"/>
              </w:rPr>
            </w:pPr>
          </w:p>
        </w:tc>
      </w:tr>
      <w:tr w14:paraId="0605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7461A2F">
            <w:pPr>
              <w:spacing w:line="360" w:lineRule="auto"/>
              <w:jc w:val="center"/>
              <w:rPr>
                <w:szCs w:val="21"/>
              </w:rPr>
            </w:pPr>
          </w:p>
        </w:tc>
        <w:tc>
          <w:tcPr>
            <w:tcW w:w="680" w:type="pct"/>
            <w:vAlign w:val="center"/>
          </w:tcPr>
          <w:p w14:paraId="0590637C">
            <w:pPr>
              <w:spacing w:line="360" w:lineRule="auto"/>
              <w:jc w:val="center"/>
              <w:rPr>
                <w:szCs w:val="21"/>
              </w:rPr>
            </w:pPr>
          </w:p>
        </w:tc>
        <w:tc>
          <w:tcPr>
            <w:tcW w:w="679" w:type="pct"/>
            <w:vAlign w:val="center"/>
          </w:tcPr>
          <w:p w14:paraId="1370CFCB">
            <w:pPr>
              <w:spacing w:line="360" w:lineRule="auto"/>
              <w:jc w:val="center"/>
              <w:rPr>
                <w:szCs w:val="21"/>
              </w:rPr>
            </w:pPr>
          </w:p>
        </w:tc>
        <w:tc>
          <w:tcPr>
            <w:tcW w:w="1107" w:type="pct"/>
            <w:vAlign w:val="center"/>
          </w:tcPr>
          <w:p w14:paraId="5702A279">
            <w:pPr>
              <w:spacing w:line="360" w:lineRule="auto"/>
              <w:jc w:val="center"/>
              <w:rPr>
                <w:szCs w:val="21"/>
              </w:rPr>
            </w:pPr>
          </w:p>
        </w:tc>
        <w:tc>
          <w:tcPr>
            <w:tcW w:w="671" w:type="pct"/>
            <w:vAlign w:val="center"/>
          </w:tcPr>
          <w:p w14:paraId="091019CE">
            <w:pPr>
              <w:spacing w:line="360" w:lineRule="auto"/>
              <w:jc w:val="center"/>
              <w:rPr>
                <w:szCs w:val="21"/>
              </w:rPr>
            </w:pPr>
          </w:p>
        </w:tc>
        <w:tc>
          <w:tcPr>
            <w:tcW w:w="719" w:type="pct"/>
            <w:vAlign w:val="center"/>
          </w:tcPr>
          <w:p w14:paraId="166193AF">
            <w:pPr>
              <w:spacing w:line="360" w:lineRule="auto"/>
              <w:jc w:val="center"/>
              <w:rPr>
                <w:szCs w:val="21"/>
              </w:rPr>
            </w:pPr>
          </w:p>
        </w:tc>
        <w:tc>
          <w:tcPr>
            <w:tcW w:w="721" w:type="pct"/>
          </w:tcPr>
          <w:p w14:paraId="70DF84DB">
            <w:pPr>
              <w:spacing w:line="360" w:lineRule="auto"/>
              <w:jc w:val="center"/>
              <w:rPr>
                <w:szCs w:val="21"/>
              </w:rPr>
            </w:pPr>
          </w:p>
        </w:tc>
      </w:tr>
      <w:tr w14:paraId="1244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79419F4">
            <w:pPr>
              <w:spacing w:line="360" w:lineRule="auto"/>
              <w:jc w:val="center"/>
              <w:rPr>
                <w:szCs w:val="21"/>
              </w:rPr>
            </w:pPr>
          </w:p>
        </w:tc>
        <w:tc>
          <w:tcPr>
            <w:tcW w:w="680" w:type="pct"/>
            <w:vAlign w:val="center"/>
          </w:tcPr>
          <w:p w14:paraId="5F90682E">
            <w:pPr>
              <w:spacing w:line="360" w:lineRule="auto"/>
              <w:jc w:val="center"/>
              <w:rPr>
                <w:szCs w:val="21"/>
              </w:rPr>
            </w:pPr>
          </w:p>
        </w:tc>
        <w:tc>
          <w:tcPr>
            <w:tcW w:w="679" w:type="pct"/>
            <w:vAlign w:val="center"/>
          </w:tcPr>
          <w:p w14:paraId="785E0172">
            <w:pPr>
              <w:spacing w:line="360" w:lineRule="auto"/>
              <w:jc w:val="center"/>
              <w:rPr>
                <w:szCs w:val="21"/>
              </w:rPr>
            </w:pPr>
          </w:p>
        </w:tc>
        <w:tc>
          <w:tcPr>
            <w:tcW w:w="1107" w:type="pct"/>
            <w:vAlign w:val="center"/>
          </w:tcPr>
          <w:p w14:paraId="30013DDD">
            <w:pPr>
              <w:spacing w:line="360" w:lineRule="auto"/>
              <w:jc w:val="center"/>
              <w:rPr>
                <w:szCs w:val="21"/>
              </w:rPr>
            </w:pPr>
          </w:p>
        </w:tc>
        <w:tc>
          <w:tcPr>
            <w:tcW w:w="671" w:type="pct"/>
            <w:vAlign w:val="center"/>
          </w:tcPr>
          <w:p w14:paraId="1D5BCD24">
            <w:pPr>
              <w:spacing w:line="360" w:lineRule="auto"/>
              <w:jc w:val="center"/>
              <w:rPr>
                <w:szCs w:val="21"/>
              </w:rPr>
            </w:pPr>
          </w:p>
        </w:tc>
        <w:tc>
          <w:tcPr>
            <w:tcW w:w="719" w:type="pct"/>
            <w:vAlign w:val="center"/>
          </w:tcPr>
          <w:p w14:paraId="5E3EECFD">
            <w:pPr>
              <w:spacing w:line="360" w:lineRule="auto"/>
              <w:jc w:val="center"/>
              <w:rPr>
                <w:szCs w:val="21"/>
              </w:rPr>
            </w:pPr>
          </w:p>
        </w:tc>
        <w:tc>
          <w:tcPr>
            <w:tcW w:w="721" w:type="pct"/>
          </w:tcPr>
          <w:p w14:paraId="124D7297">
            <w:pPr>
              <w:spacing w:line="360" w:lineRule="auto"/>
              <w:jc w:val="center"/>
              <w:rPr>
                <w:szCs w:val="21"/>
              </w:rPr>
            </w:pPr>
          </w:p>
        </w:tc>
      </w:tr>
      <w:tr w14:paraId="6216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E9C5D0C">
            <w:pPr>
              <w:spacing w:line="360" w:lineRule="auto"/>
              <w:jc w:val="center"/>
              <w:rPr>
                <w:szCs w:val="21"/>
              </w:rPr>
            </w:pPr>
          </w:p>
        </w:tc>
        <w:tc>
          <w:tcPr>
            <w:tcW w:w="680" w:type="pct"/>
            <w:vAlign w:val="center"/>
          </w:tcPr>
          <w:p w14:paraId="21B44B5C">
            <w:pPr>
              <w:spacing w:line="360" w:lineRule="auto"/>
              <w:jc w:val="center"/>
              <w:rPr>
                <w:szCs w:val="21"/>
              </w:rPr>
            </w:pPr>
          </w:p>
        </w:tc>
        <w:tc>
          <w:tcPr>
            <w:tcW w:w="679" w:type="pct"/>
            <w:vAlign w:val="center"/>
          </w:tcPr>
          <w:p w14:paraId="65C1E731">
            <w:pPr>
              <w:spacing w:line="360" w:lineRule="auto"/>
              <w:jc w:val="center"/>
              <w:rPr>
                <w:szCs w:val="21"/>
              </w:rPr>
            </w:pPr>
          </w:p>
        </w:tc>
        <w:tc>
          <w:tcPr>
            <w:tcW w:w="1107" w:type="pct"/>
            <w:vAlign w:val="center"/>
          </w:tcPr>
          <w:p w14:paraId="5F43D34B">
            <w:pPr>
              <w:spacing w:line="360" w:lineRule="auto"/>
              <w:jc w:val="center"/>
              <w:rPr>
                <w:szCs w:val="21"/>
              </w:rPr>
            </w:pPr>
          </w:p>
        </w:tc>
        <w:tc>
          <w:tcPr>
            <w:tcW w:w="671" w:type="pct"/>
            <w:vAlign w:val="center"/>
          </w:tcPr>
          <w:p w14:paraId="504CACAB">
            <w:pPr>
              <w:spacing w:line="360" w:lineRule="auto"/>
              <w:jc w:val="center"/>
              <w:rPr>
                <w:szCs w:val="21"/>
              </w:rPr>
            </w:pPr>
          </w:p>
        </w:tc>
        <w:tc>
          <w:tcPr>
            <w:tcW w:w="719" w:type="pct"/>
            <w:vAlign w:val="center"/>
          </w:tcPr>
          <w:p w14:paraId="060019DF">
            <w:pPr>
              <w:spacing w:line="360" w:lineRule="auto"/>
              <w:jc w:val="center"/>
              <w:rPr>
                <w:szCs w:val="21"/>
              </w:rPr>
            </w:pPr>
          </w:p>
        </w:tc>
        <w:tc>
          <w:tcPr>
            <w:tcW w:w="721" w:type="pct"/>
          </w:tcPr>
          <w:p w14:paraId="0F0CBDD1">
            <w:pPr>
              <w:spacing w:line="360" w:lineRule="auto"/>
              <w:jc w:val="center"/>
              <w:rPr>
                <w:szCs w:val="21"/>
              </w:rPr>
            </w:pPr>
          </w:p>
        </w:tc>
      </w:tr>
      <w:tr w14:paraId="2130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076785BB">
            <w:pPr>
              <w:spacing w:line="360" w:lineRule="auto"/>
              <w:jc w:val="center"/>
              <w:rPr>
                <w:szCs w:val="21"/>
              </w:rPr>
            </w:pPr>
            <w:r>
              <w:rPr>
                <w:rFonts w:hint="eastAsia"/>
                <w:szCs w:val="21"/>
              </w:rPr>
              <w:t>合计人数</w:t>
            </w:r>
          </w:p>
        </w:tc>
        <w:tc>
          <w:tcPr>
            <w:tcW w:w="3897" w:type="pct"/>
            <w:gridSpan w:val="5"/>
            <w:vAlign w:val="center"/>
          </w:tcPr>
          <w:p w14:paraId="08BE99CA">
            <w:pPr>
              <w:spacing w:line="360" w:lineRule="auto"/>
              <w:jc w:val="center"/>
              <w:rPr>
                <w:szCs w:val="21"/>
              </w:rPr>
            </w:pPr>
          </w:p>
        </w:tc>
      </w:tr>
    </w:tbl>
    <w:p w14:paraId="5FDEF9DA">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1F136E4A">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C40B1BF">
      <w:pPr>
        <w:widowControl/>
        <w:jc w:val="left"/>
        <w:rPr>
          <w:sz w:val="24"/>
        </w:rPr>
      </w:pPr>
    </w:p>
    <w:p w14:paraId="683A5BAB">
      <w:pPr>
        <w:widowControl/>
        <w:jc w:val="left"/>
        <w:rPr>
          <w:sz w:val="24"/>
        </w:rPr>
      </w:pPr>
    </w:p>
    <w:p w14:paraId="178A3CF1">
      <w:pPr>
        <w:widowControl/>
        <w:jc w:val="left"/>
        <w:rPr>
          <w:sz w:val="24"/>
        </w:rPr>
      </w:pPr>
    </w:p>
    <w:p w14:paraId="625DA289">
      <w:pPr>
        <w:widowControl/>
        <w:jc w:val="left"/>
        <w:rPr>
          <w:sz w:val="24"/>
        </w:rPr>
      </w:pPr>
    </w:p>
    <w:p w14:paraId="2273EF97">
      <w:pPr>
        <w:spacing w:line="360" w:lineRule="auto"/>
        <w:ind w:right="84" w:firstLine="240" w:firstLineChars="100"/>
        <w:rPr>
          <w:sz w:val="24"/>
        </w:rPr>
      </w:pPr>
      <w:r>
        <w:rPr>
          <w:sz w:val="24"/>
        </w:rPr>
        <w:t>投标人名称：</w:t>
      </w:r>
    </w:p>
    <w:p w14:paraId="4B86928B">
      <w:pPr>
        <w:spacing w:line="360" w:lineRule="auto"/>
        <w:ind w:right="84" w:firstLine="240" w:firstLineChars="100"/>
        <w:rPr>
          <w:sz w:val="24"/>
        </w:rPr>
      </w:pPr>
    </w:p>
    <w:p w14:paraId="1E55C462">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B1ACB5E">
      <w:pPr>
        <w:spacing w:line="460" w:lineRule="exact"/>
        <w:ind w:left="192"/>
        <w:rPr>
          <w:b/>
          <w:sz w:val="24"/>
        </w:rPr>
      </w:pPr>
    </w:p>
    <w:p w14:paraId="6CA8FCA0">
      <w:pPr>
        <w:spacing w:line="460" w:lineRule="exact"/>
        <w:ind w:left="192"/>
        <w:rPr>
          <w:b/>
          <w:sz w:val="24"/>
        </w:rPr>
      </w:pPr>
    </w:p>
    <w:p w14:paraId="0220213A">
      <w:pPr>
        <w:widowControl/>
        <w:jc w:val="left"/>
        <w:rPr>
          <w:b/>
          <w:sz w:val="24"/>
        </w:rPr>
      </w:pPr>
      <w:r>
        <w:rPr>
          <w:b/>
          <w:sz w:val="24"/>
        </w:rPr>
        <w:br w:type="page"/>
      </w:r>
    </w:p>
    <w:p w14:paraId="2AEE7C30">
      <w:pPr>
        <w:spacing w:line="460" w:lineRule="exact"/>
        <w:rPr>
          <w:b/>
          <w:sz w:val="24"/>
        </w:rPr>
      </w:pPr>
      <w:r>
        <w:rPr>
          <w:b/>
          <w:sz w:val="24"/>
        </w:rPr>
        <w:t>附件5：评分因素中要求的各项方案、证明材料等</w:t>
      </w:r>
    </w:p>
    <w:p w14:paraId="169D8FEF">
      <w:pPr>
        <w:spacing w:line="360" w:lineRule="auto"/>
        <w:ind w:firstLine="480" w:firstLineChars="200"/>
        <w:rPr>
          <w:bCs/>
          <w:color w:val="000000"/>
          <w:sz w:val="24"/>
        </w:rPr>
      </w:pPr>
    </w:p>
    <w:p w14:paraId="1B0601EE">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15100A64">
      <w:pPr>
        <w:spacing w:line="360" w:lineRule="auto"/>
        <w:ind w:firstLine="480" w:firstLineChars="200"/>
        <w:rPr>
          <w:color w:val="000000"/>
          <w:sz w:val="24"/>
        </w:rPr>
      </w:pPr>
      <w:r>
        <w:rPr>
          <w:color w:val="000000"/>
          <w:sz w:val="24"/>
        </w:rPr>
        <w:t>投标人将专项服务委托专业公司承担的，应当进行说明。</w:t>
      </w:r>
    </w:p>
    <w:p w14:paraId="3EC1A04C">
      <w:pPr>
        <w:spacing w:line="460" w:lineRule="exact"/>
        <w:ind w:left="192"/>
        <w:jc w:val="left"/>
        <w:rPr>
          <w:sz w:val="24"/>
        </w:rPr>
      </w:pPr>
    </w:p>
    <w:p w14:paraId="41B79C3D">
      <w:pPr>
        <w:spacing w:line="460" w:lineRule="exact"/>
        <w:ind w:left="192"/>
        <w:jc w:val="left"/>
        <w:rPr>
          <w:sz w:val="24"/>
        </w:rPr>
      </w:pPr>
    </w:p>
    <w:p w14:paraId="5DDAFBEF">
      <w:pPr>
        <w:spacing w:line="460" w:lineRule="exact"/>
        <w:ind w:left="192"/>
        <w:jc w:val="left"/>
        <w:rPr>
          <w:sz w:val="24"/>
        </w:rPr>
      </w:pPr>
    </w:p>
    <w:p w14:paraId="542B5058">
      <w:pPr>
        <w:spacing w:line="460" w:lineRule="exact"/>
        <w:ind w:left="192"/>
        <w:jc w:val="left"/>
        <w:rPr>
          <w:sz w:val="24"/>
        </w:rPr>
      </w:pPr>
    </w:p>
    <w:p w14:paraId="6CE75730">
      <w:pPr>
        <w:spacing w:line="460" w:lineRule="exact"/>
        <w:ind w:left="192"/>
        <w:jc w:val="left"/>
        <w:rPr>
          <w:sz w:val="24"/>
        </w:rPr>
      </w:pPr>
    </w:p>
    <w:p w14:paraId="1FC0963D">
      <w:pPr>
        <w:spacing w:line="460" w:lineRule="exact"/>
        <w:ind w:left="192"/>
        <w:jc w:val="left"/>
        <w:rPr>
          <w:sz w:val="24"/>
        </w:rPr>
      </w:pPr>
    </w:p>
    <w:p w14:paraId="267AC8EE">
      <w:pPr>
        <w:spacing w:line="460" w:lineRule="exact"/>
        <w:ind w:left="192"/>
        <w:jc w:val="left"/>
        <w:rPr>
          <w:sz w:val="24"/>
        </w:rPr>
      </w:pPr>
    </w:p>
    <w:p w14:paraId="05E2259A">
      <w:pPr>
        <w:spacing w:line="460" w:lineRule="exact"/>
        <w:ind w:left="192"/>
        <w:jc w:val="left"/>
        <w:rPr>
          <w:sz w:val="24"/>
        </w:rPr>
      </w:pPr>
    </w:p>
    <w:p w14:paraId="0B30E812">
      <w:pPr>
        <w:spacing w:line="460" w:lineRule="exact"/>
        <w:ind w:left="192"/>
        <w:jc w:val="left"/>
        <w:rPr>
          <w:sz w:val="24"/>
        </w:rPr>
      </w:pPr>
    </w:p>
    <w:p w14:paraId="76E50A44">
      <w:pPr>
        <w:spacing w:line="460" w:lineRule="exact"/>
        <w:ind w:left="192"/>
        <w:jc w:val="left"/>
        <w:rPr>
          <w:sz w:val="24"/>
        </w:rPr>
      </w:pPr>
    </w:p>
    <w:p w14:paraId="5F874269">
      <w:pPr>
        <w:spacing w:line="460" w:lineRule="exact"/>
        <w:ind w:left="192"/>
        <w:jc w:val="left"/>
        <w:rPr>
          <w:sz w:val="24"/>
        </w:rPr>
      </w:pPr>
    </w:p>
    <w:p w14:paraId="6D42CE1D">
      <w:pPr>
        <w:spacing w:line="460" w:lineRule="exact"/>
        <w:ind w:left="192"/>
        <w:jc w:val="left"/>
        <w:rPr>
          <w:sz w:val="24"/>
        </w:rPr>
      </w:pPr>
    </w:p>
    <w:p w14:paraId="37AFDB4C">
      <w:pPr>
        <w:spacing w:line="460" w:lineRule="exact"/>
        <w:ind w:left="192"/>
        <w:jc w:val="left"/>
        <w:rPr>
          <w:sz w:val="24"/>
        </w:rPr>
      </w:pPr>
    </w:p>
    <w:p w14:paraId="35F5F5FE">
      <w:pPr>
        <w:spacing w:line="460" w:lineRule="exact"/>
        <w:ind w:left="192"/>
        <w:jc w:val="left"/>
        <w:rPr>
          <w:sz w:val="24"/>
        </w:rPr>
      </w:pPr>
    </w:p>
    <w:p w14:paraId="2D870A21">
      <w:pPr>
        <w:spacing w:line="460" w:lineRule="exact"/>
        <w:ind w:left="192"/>
        <w:jc w:val="left"/>
        <w:rPr>
          <w:sz w:val="24"/>
        </w:rPr>
      </w:pPr>
    </w:p>
    <w:p w14:paraId="3FB23EB9">
      <w:pPr>
        <w:spacing w:line="460" w:lineRule="exact"/>
        <w:ind w:left="192"/>
        <w:jc w:val="left"/>
        <w:rPr>
          <w:sz w:val="24"/>
        </w:rPr>
      </w:pPr>
    </w:p>
    <w:p w14:paraId="63527214">
      <w:pPr>
        <w:spacing w:line="460" w:lineRule="exact"/>
        <w:ind w:left="192"/>
        <w:jc w:val="left"/>
        <w:rPr>
          <w:sz w:val="24"/>
        </w:rPr>
      </w:pPr>
    </w:p>
    <w:p w14:paraId="0685EF28">
      <w:pPr>
        <w:spacing w:line="360" w:lineRule="auto"/>
        <w:ind w:firstLine="4080" w:firstLineChars="1700"/>
        <w:rPr>
          <w:sz w:val="24"/>
        </w:rPr>
      </w:pPr>
      <w:r>
        <w:rPr>
          <w:sz w:val="24"/>
        </w:rPr>
        <w:t>投标人名称：</w:t>
      </w:r>
    </w:p>
    <w:p w14:paraId="59145A67">
      <w:pPr>
        <w:spacing w:line="360" w:lineRule="auto"/>
        <w:ind w:firstLine="4080" w:firstLineChars="1700"/>
        <w:rPr>
          <w:sz w:val="24"/>
        </w:rPr>
      </w:pPr>
    </w:p>
    <w:p w14:paraId="0CAB353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4CC8438">
      <w:pPr>
        <w:spacing w:line="460" w:lineRule="exact"/>
        <w:ind w:left="192"/>
        <w:jc w:val="left"/>
        <w:rPr>
          <w:sz w:val="24"/>
        </w:rPr>
      </w:pPr>
    </w:p>
    <w:p w14:paraId="512E329C">
      <w:pPr>
        <w:spacing w:line="480" w:lineRule="auto"/>
      </w:pPr>
      <w:r>
        <w:rPr>
          <w:b/>
          <w:sz w:val="24"/>
        </w:rPr>
        <w:br w:type="page"/>
      </w:r>
      <w:r>
        <w:rPr>
          <w:b/>
          <w:sz w:val="24"/>
        </w:rPr>
        <w:t>附件6</w:t>
      </w:r>
    </w:p>
    <w:p w14:paraId="57D9D0C4">
      <w:pPr>
        <w:spacing w:line="560" w:lineRule="exact"/>
        <w:jc w:val="center"/>
        <w:rPr>
          <w:b/>
          <w:sz w:val="24"/>
        </w:rPr>
      </w:pPr>
      <w:r>
        <w:rPr>
          <w:b/>
          <w:sz w:val="24"/>
        </w:rPr>
        <w:t>投标人</w:t>
      </w:r>
      <w:r>
        <w:rPr>
          <w:rFonts w:hint="eastAsia"/>
          <w:b/>
          <w:sz w:val="24"/>
        </w:rPr>
        <w:t>业绩</w:t>
      </w:r>
    </w:p>
    <w:p w14:paraId="7978E6F8">
      <w:pPr>
        <w:spacing w:line="460" w:lineRule="exact"/>
        <w:ind w:left="192"/>
        <w:rPr>
          <w:sz w:val="24"/>
        </w:rPr>
      </w:pPr>
      <w:r>
        <w:rPr>
          <w:sz w:val="24"/>
        </w:rPr>
        <w:t>项目名称：</w:t>
      </w:r>
      <w:r>
        <w:rPr>
          <w:sz w:val="24"/>
          <w:u w:val="single"/>
        </w:rPr>
        <w:t xml:space="preserve">                    </w:t>
      </w:r>
      <w:r>
        <w:rPr>
          <w:sz w:val="24"/>
        </w:rPr>
        <w:t xml:space="preserve">                  </w:t>
      </w:r>
    </w:p>
    <w:p w14:paraId="51007EE3">
      <w:pPr>
        <w:spacing w:line="460" w:lineRule="exact"/>
        <w:ind w:left="192"/>
        <w:rPr>
          <w:sz w:val="24"/>
        </w:rPr>
      </w:pPr>
      <w:r>
        <w:rPr>
          <w:sz w:val="24"/>
        </w:rPr>
        <w:t>项目编号：</w:t>
      </w:r>
      <w:r>
        <w:rPr>
          <w:sz w:val="24"/>
          <w:u w:val="single"/>
        </w:rPr>
        <w:t xml:space="preserve">                    </w:t>
      </w:r>
      <w:r>
        <w:rPr>
          <w:sz w:val="24"/>
        </w:rPr>
        <w:t xml:space="preserve">                 </w:t>
      </w:r>
    </w:p>
    <w:p w14:paraId="2EE91BC1">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10B3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D7E6899">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4D54EC3D">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0460135A">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0E3AC71A">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4058B2B1">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33B6EDCA">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04EBBB5C">
            <w:pPr>
              <w:jc w:val="center"/>
              <w:rPr>
                <w:sz w:val="24"/>
              </w:rPr>
            </w:pPr>
            <w:r>
              <w:rPr>
                <w:sz w:val="24"/>
              </w:rPr>
              <w:t>合同金额</w:t>
            </w:r>
          </w:p>
        </w:tc>
      </w:tr>
      <w:tr w14:paraId="0DE9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45C1AD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2AC2B5E">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A97BB5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6FC87B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B845EE8">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04F9CF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7A5A628">
            <w:pPr>
              <w:jc w:val="center"/>
              <w:rPr>
                <w:b/>
                <w:sz w:val="24"/>
              </w:rPr>
            </w:pPr>
          </w:p>
        </w:tc>
      </w:tr>
      <w:tr w14:paraId="6D26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01C01E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BAA72E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A3C237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326CCA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F2630E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B9DD44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6D53AD0">
            <w:pPr>
              <w:jc w:val="center"/>
              <w:rPr>
                <w:b/>
                <w:sz w:val="24"/>
              </w:rPr>
            </w:pPr>
          </w:p>
        </w:tc>
      </w:tr>
      <w:tr w14:paraId="6FA4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8BFD2D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C90B29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A08691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309491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30B7B3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5A71017">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8DB21E4">
            <w:pPr>
              <w:jc w:val="center"/>
              <w:rPr>
                <w:b/>
                <w:sz w:val="24"/>
              </w:rPr>
            </w:pPr>
          </w:p>
        </w:tc>
      </w:tr>
      <w:tr w14:paraId="370A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955EF2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A9A2CE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86F1C6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7BC91B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4A0778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6F5D4C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DB5EF5F">
            <w:pPr>
              <w:jc w:val="center"/>
              <w:rPr>
                <w:b/>
                <w:sz w:val="24"/>
              </w:rPr>
            </w:pPr>
          </w:p>
        </w:tc>
      </w:tr>
      <w:tr w14:paraId="0D7F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C88A61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E19EB0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F81D3C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C400DA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C6F0C80">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7C639D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9AC1724">
            <w:pPr>
              <w:jc w:val="center"/>
              <w:rPr>
                <w:b/>
                <w:sz w:val="24"/>
              </w:rPr>
            </w:pPr>
          </w:p>
        </w:tc>
      </w:tr>
      <w:tr w14:paraId="38DF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0FCEEA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DDC150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088152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866383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0893E0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1132C0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828BD7B">
            <w:pPr>
              <w:jc w:val="center"/>
              <w:rPr>
                <w:b/>
                <w:sz w:val="24"/>
              </w:rPr>
            </w:pPr>
          </w:p>
        </w:tc>
      </w:tr>
      <w:tr w14:paraId="704A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B31510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0DBAE9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0E9EFF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CE3D6B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C89EF7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B8674D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F646499">
            <w:pPr>
              <w:jc w:val="center"/>
              <w:rPr>
                <w:b/>
                <w:sz w:val="24"/>
              </w:rPr>
            </w:pPr>
          </w:p>
        </w:tc>
      </w:tr>
      <w:tr w14:paraId="6980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7DCEB3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D32C5A2">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73BF6C8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8A649C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E8C8CA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406DBD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83922B1">
            <w:pPr>
              <w:jc w:val="center"/>
              <w:rPr>
                <w:b/>
                <w:sz w:val="24"/>
              </w:rPr>
            </w:pPr>
          </w:p>
        </w:tc>
      </w:tr>
      <w:tr w14:paraId="3D4C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7D980A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A2C408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5DB73B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29CE565">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F37C55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2A9B44A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127F41B">
            <w:pPr>
              <w:jc w:val="center"/>
              <w:rPr>
                <w:b/>
                <w:sz w:val="24"/>
              </w:rPr>
            </w:pPr>
          </w:p>
        </w:tc>
      </w:tr>
      <w:tr w14:paraId="2B60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AE0387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44C65A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8EB3BC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201ABC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07AEB3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1B791E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B8F888C">
            <w:pPr>
              <w:jc w:val="center"/>
              <w:rPr>
                <w:b/>
                <w:sz w:val="24"/>
              </w:rPr>
            </w:pPr>
          </w:p>
        </w:tc>
      </w:tr>
      <w:tr w14:paraId="1607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9ECB84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2167BB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792218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980B261">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67DE7D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1E1F9C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9706D41">
            <w:pPr>
              <w:jc w:val="center"/>
              <w:rPr>
                <w:b/>
                <w:sz w:val="24"/>
              </w:rPr>
            </w:pPr>
          </w:p>
        </w:tc>
      </w:tr>
    </w:tbl>
    <w:p w14:paraId="50F78E0B">
      <w:pPr>
        <w:spacing w:line="460" w:lineRule="exact"/>
        <w:ind w:left="192"/>
        <w:rPr>
          <w:sz w:val="24"/>
        </w:rPr>
      </w:pPr>
    </w:p>
    <w:p w14:paraId="6E0453AE">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2815ADB4">
      <w:pPr>
        <w:spacing w:line="560" w:lineRule="exact"/>
        <w:rPr>
          <w:b/>
          <w:sz w:val="24"/>
        </w:rPr>
      </w:pPr>
    </w:p>
    <w:p w14:paraId="63D01519">
      <w:pPr>
        <w:spacing w:line="560" w:lineRule="exact"/>
        <w:rPr>
          <w:b/>
          <w:sz w:val="24"/>
        </w:rPr>
      </w:pPr>
    </w:p>
    <w:p w14:paraId="138A7E1F">
      <w:pPr>
        <w:spacing w:line="360" w:lineRule="auto"/>
        <w:ind w:firstLine="4080" w:firstLineChars="1700"/>
        <w:rPr>
          <w:sz w:val="24"/>
        </w:rPr>
      </w:pPr>
      <w:r>
        <w:rPr>
          <w:sz w:val="24"/>
        </w:rPr>
        <w:t>投标人名称：</w:t>
      </w:r>
    </w:p>
    <w:p w14:paraId="3DEFDD29">
      <w:pPr>
        <w:spacing w:line="360" w:lineRule="auto"/>
        <w:ind w:firstLine="4080" w:firstLineChars="1700"/>
        <w:rPr>
          <w:sz w:val="24"/>
        </w:rPr>
      </w:pPr>
    </w:p>
    <w:p w14:paraId="4FF426F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F52FB9E">
      <w:pPr>
        <w:widowControl/>
        <w:jc w:val="left"/>
        <w:rPr>
          <w:b/>
          <w:sz w:val="24"/>
        </w:rPr>
      </w:pPr>
      <w:r>
        <w:rPr>
          <w:b/>
          <w:sz w:val="24"/>
        </w:rPr>
        <w:br w:type="page"/>
      </w:r>
    </w:p>
    <w:p w14:paraId="2B7CE9CB">
      <w:pPr>
        <w:spacing w:line="480" w:lineRule="auto"/>
        <w:rPr>
          <w:b/>
          <w:color w:val="000000"/>
          <w:sz w:val="24"/>
        </w:rPr>
      </w:pPr>
      <w:r>
        <w:rPr>
          <w:b/>
          <w:color w:val="000000"/>
          <w:sz w:val="24"/>
        </w:rPr>
        <w:t>附件7-1</w:t>
      </w:r>
    </w:p>
    <w:p w14:paraId="45E2CE7F">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F80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4DCF336">
            <w:pPr>
              <w:spacing w:line="360" w:lineRule="auto"/>
              <w:ind w:right="84"/>
              <w:jc w:val="center"/>
              <w:rPr>
                <w:position w:val="-36"/>
                <w:sz w:val="24"/>
              </w:rPr>
            </w:pPr>
            <w:r>
              <w:rPr>
                <w:position w:val="-36"/>
                <w:sz w:val="24"/>
              </w:rPr>
              <w:t>姓  名</w:t>
            </w:r>
          </w:p>
        </w:tc>
        <w:tc>
          <w:tcPr>
            <w:tcW w:w="1396" w:type="dxa"/>
            <w:gridSpan w:val="2"/>
          </w:tcPr>
          <w:p w14:paraId="65A6BD91">
            <w:pPr>
              <w:spacing w:line="360" w:lineRule="auto"/>
              <w:ind w:right="84"/>
              <w:jc w:val="center"/>
              <w:rPr>
                <w:position w:val="-36"/>
                <w:sz w:val="24"/>
              </w:rPr>
            </w:pPr>
          </w:p>
        </w:tc>
        <w:tc>
          <w:tcPr>
            <w:tcW w:w="1449" w:type="dxa"/>
            <w:gridSpan w:val="2"/>
          </w:tcPr>
          <w:p w14:paraId="3A6B0CC6">
            <w:pPr>
              <w:spacing w:line="360" w:lineRule="auto"/>
              <w:ind w:right="84"/>
              <w:jc w:val="center"/>
              <w:rPr>
                <w:position w:val="-36"/>
                <w:sz w:val="24"/>
              </w:rPr>
            </w:pPr>
            <w:r>
              <w:rPr>
                <w:position w:val="-36"/>
                <w:sz w:val="24"/>
              </w:rPr>
              <w:t>性  别</w:t>
            </w:r>
          </w:p>
        </w:tc>
        <w:tc>
          <w:tcPr>
            <w:tcW w:w="1894" w:type="dxa"/>
            <w:gridSpan w:val="3"/>
          </w:tcPr>
          <w:p w14:paraId="3F370869">
            <w:pPr>
              <w:spacing w:line="360" w:lineRule="auto"/>
              <w:ind w:right="84"/>
              <w:jc w:val="center"/>
              <w:rPr>
                <w:position w:val="-36"/>
                <w:sz w:val="24"/>
              </w:rPr>
            </w:pPr>
          </w:p>
        </w:tc>
        <w:tc>
          <w:tcPr>
            <w:tcW w:w="1426" w:type="dxa"/>
            <w:gridSpan w:val="2"/>
          </w:tcPr>
          <w:p w14:paraId="1806581B">
            <w:pPr>
              <w:spacing w:line="360" w:lineRule="auto"/>
              <w:ind w:right="84"/>
              <w:jc w:val="center"/>
              <w:rPr>
                <w:position w:val="-36"/>
                <w:sz w:val="24"/>
              </w:rPr>
            </w:pPr>
            <w:r>
              <w:rPr>
                <w:position w:val="-36"/>
                <w:sz w:val="24"/>
              </w:rPr>
              <w:t>年  龄</w:t>
            </w:r>
          </w:p>
        </w:tc>
        <w:tc>
          <w:tcPr>
            <w:tcW w:w="1290" w:type="dxa"/>
          </w:tcPr>
          <w:p w14:paraId="63BB5C29">
            <w:pPr>
              <w:spacing w:line="360" w:lineRule="auto"/>
              <w:ind w:right="84"/>
              <w:jc w:val="center"/>
              <w:rPr>
                <w:position w:val="-36"/>
                <w:sz w:val="24"/>
              </w:rPr>
            </w:pPr>
          </w:p>
        </w:tc>
      </w:tr>
      <w:tr w14:paraId="27A0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F2B8DE7">
            <w:pPr>
              <w:spacing w:line="360" w:lineRule="auto"/>
              <w:ind w:right="84"/>
              <w:jc w:val="center"/>
              <w:rPr>
                <w:position w:val="-36"/>
                <w:sz w:val="24"/>
              </w:rPr>
            </w:pPr>
            <w:r>
              <w:rPr>
                <w:position w:val="-36"/>
                <w:sz w:val="24"/>
              </w:rPr>
              <w:t>职  称</w:t>
            </w:r>
          </w:p>
        </w:tc>
        <w:tc>
          <w:tcPr>
            <w:tcW w:w="1396" w:type="dxa"/>
            <w:gridSpan w:val="2"/>
          </w:tcPr>
          <w:p w14:paraId="026A1152">
            <w:pPr>
              <w:spacing w:line="360" w:lineRule="auto"/>
              <w:ind w:right="84"/>
              <w:jc w:val="center"/>
              <w:rPr>
                <w:position w:val="-36"/>
                <w:sz w:val="24"/>
              </w:rPr>
            </w:pPr>
          </w:p>
        </w:tc>
        <w:tc>
          <w:tcPr>
            <w:tcW w:w="1449" w:type="dxa"/>
            <w:gridSpan w:val="2"/>
          </w:tcPr>
          <w:p w14:paraId="7A6C9ED8">
            <w:pPr>
              <w:spacing w:line="360" w:lineRule="auto"/>
              <w:ind w:right="84"/>
              <w:jc w:val="center"/>
              <w:rPr>
                <w:position w:val="-36"/>
                <w:sz w:val="24"/>
              </w:rPr>
            </w:pPr>
            <w:r>
              <w:rPr>
                <w:position w:val="-36"/>
                <w:sz w:val="24"/>
              </w:rPr>
              <w:t>毕业学校</w:t>
            </w:r>
          </w:p>
        </w:tc>
        <w:tc>
          <w:tcPr>
            <w:tcW w:w="1894" w:type="dxa"/>
            <w:gridSpan w:val="3"/>
          </w:tcPr>
          <w:p w14:paraId="614FEC96">
            <w:pPr>
              <w:spacing w:line="360" w:lineRule="auto"/>
              <w:ind w:right="84"/>
              <w:jc w:val="center"/>
              <w:rPr>
                <w:position w:val="-36"/>
                <w:sz w:val="24"/>
              </w:rPr>
            </w:pPr>
          </w:p>
        </w:tc>
        <w:tc>
          <w:tcPr>
            <w:tcW w:w="1426" w:type="dxa"/>
            <w:gridSpan w:val="2"/>
          </w:tcPr>
          <w:p w14:paraId="3F67AE13">
            <w:pPr>
              <w:spacing w:line="360" w:lineRule="auto"/>
              <w:ind w:right="84"/>
              <w:jc w:val="center"/>
              <w:rPr>
                <w:position w:val="-36"/>
                <w:sz w:val="24"/>
              </w:rPr>
            </w:pPr>
            <w:r>
              <w:rPr>
                <w:position w:val="-36"/>
                <w:sz w:val="24"/>
              </w:rPr>
              <w:t>毕业时间</w:t>
            </w:r>
          </w:p>
        </w:tc>
        <w:tc>
          <w:tcPr>
            <w:tcW w:w="1290" w:type="dxa"/>
          </w:tcPr>
          <w:p w14:paraId="3AB5DB05">
            <w:pPr>
              <w:spacing w:line="360" w:lineRule="auto"/>
              <w:ind w:right="84"/>
              <w:jc w:val="center"/>
              <w:rPr>
                <w:position w:val="-36"/>
                <w:sz w:val="24"/>
              </w:rPr>
            </w:pPr>
          </w:p>
        </w:tc>
      </w:tr>
      <w:tr w14:paraId="3FDF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FEC007D">
            <w:pPr>
              <w:spacing w:line="360" w:lineRule="auto"/>
              <w:ind w:right="84"/>
              <w:jc w:val="center"/>
              <w:rPr>
                <w:position w:val="-36"/>
                <w:sz w:val="24"/>
              </w:rPr>
            </w:pPr>
            <w:r>
              <w:rPr>
                <w:position w:val="-36"/>
                <w:sz w:val="24"/>
              </w:rPr>
              <w:t>所学专业</w:t>
            </w:r>
          </w:p>
        </w:tc>
        <w:tc>
          <w:tcPr>
            <w:tcW w:w="1396" w:type="dxa"/>
            <w:gridSpan w:val="2"/>
          </w:tcPr>
          <w:p w14:paraId="2659B84E">
            <w:pPr>
              <w:spacing w:line="360" w:lineRule="auto"/>
              <w:ind w:right="84"/>
              <w:jc w:val="center"/>
              <w:rPr>
                <w:position w:val="-36"/>
                <w:sz w:val="24"/>
              </w:rPr>
            </w:pPr>
          </w:p>
        </w:tc>
        <w:tc>
          <w:tcPr>
            <w:tcW w:w="1449" w:type="dxa"/>
            <w:gridSpan w:val="2"/>
          </w:tcPr>
          <w:p w14:paraId="460136B1">
            <w:pPr>
              <w:spacing w:line="360" w:lineRule="auto"/>
              <w:ind w:right="84"/>
              <w:jc w:val="center"/>
              <w:rPr>
                <w:position w:val="-36"/>
                <w:sz w:val="24"/>
              </w:rPr>
            </w:pPr>
            <w:r>
              <w:rPr>
                <w:position w:val="-36"/>
                <w:sz w:val="24"/>
              </w:rPr>
              <w:t>最高学历</w:t>
            </w:r>
          </w:p>
        </w:tc>
        <w:tc>
          <w:tcPr>
            <w:tcW w:w="1894" w:type="dxa"/>
            <w:gridSpan w:val="3"/>
          </w:tcPr>
          <w:p w14:paraId="7A0088BD">
            <w:pPr>
              <w:spacing w:line="360" w:lineRule="auto"/>
              <w:ind w:right="84"/>
              <w:jc w:val="center"/>
              <w:rPr>
                <w:position w:val="-36"/>
                <w:sz w:val="24"/>
              </w:rPr>
            </w:pPr>
          </w:p>
        </w:tc>
        <w:tc>
          <w:tcPr>
            <w:tcW w:w="1426" w:type="dxa"/>
            <w:gridSpan w:val="2"/>
          </w:tcPr>
          <w:p w14:paraId="5F7A4CA0">
            <w:pPr>
              <w:spacing w:line="360" w:lineRule="auto"/>
              <w:ind w:right="84"/>
              <w:jc w:val="center"/>
              <w:rPr>
                <w:position w:val="-36"/>
                <w:sz w:val="24"/>
              </w:rPr>
            </w:pPr>
            <w:r>
              <w:rPr>
                <w:spacing w:val="-12"/>
                <w:position w:val="-36"/>
                <w:sz w:val="24"/>
              </w:rPr>
              <w:t xml:space="preserve">联系电话 </w:t>
            </w:r>
          </w:p>
        </w:tc>
        <w:tc>
          <w:tcPr>
            <w:tcW w:w="1290" w:type="dxa"/>
          </w:tcPr>
          <w:p w14:paraId="6A0F3D55">
            <w:pPr>
              <w:spacing w:line="360" w:lineRule="auto"/>
              <w:ind w:right="84"/>
              <w:jc w:val="center"/>
              <w:rPr>
                <w:position w:val="-36"/>
                <w:sz w:val="24"/>
              </w:rPr>
            </w:pPr>
          </w:p>
        </w:tc>
      </w:tr>
      <w:tr w14:paraId="3D51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00672920">
            <w:pPr>
              <w:spacing w:line="360" w:lineRule="auto"/>
              <w:ind w:right="84"/>
              <w:jc w:val="center"/>
              <w:rPr>
                <w:spacing w:val="-28"/>
                <w:position w:val="-36"/>
                <w:sz w:val="24"/>
              </w:rPr>
            </w:pPr>
            <w:r>
              <w:rPr>
                <w:position w:val="-36"/>
                <w:sz w:val="24"/>
              </w:rPr>
              <w:t>所获证书及编号</w:t>
            </w:r>
          </w:p>
        </w:tc>
        <w:tc>
          <w:tcPr>
            <w:tcW w:w="1951" w:type="dxa"/>
            <w:gridSpan w:val="3"/>
          </w:tcPr>
          <w:p w14:paraId="56B4727F">
            <w:pPr>
              <w:spacing w:line="360" w:lineRule="auto"/>
              <w:ind w:right="84"/>
              <w:jc w:val="center"/>
              <w:rPr>
                <w:position w:val="-36"/>
                <w:sz w:val="24"/>
              </w:rPr>
            </w:pPr>
          </w:p>
        </w:tc>
        <w:tc>
          <w:tcPr>
            <w:tcW w:w="3138" w:type="dxa"/>
            <w:gridSpan w:val="4"/>
          </w:tcPr>
          <w:p w14:paraId="35600292">
            <w:pPr>
              <w:spacing w:line="560" w:lineRule="exact"/>
              <w:jc w:val="center"/>
              <w:rPr>
                <w:sz w:val="24"/>
              </w:rPr>
            </w:pPr>
            <w:r>
              <w:rPr>
                <w:sz w:val="24"/>
              </w:rPr>
              <w:t>从事物业管理</w:t>
            </w:r>
          </w:p>
          <w:p w14:paraId="6C2F86B7">
            <w:pPr>
              <w:spacing w:line="360" w:lineRule="auto"/>
              <w:ind w:right="84"/>
              <w:jc w:val="center"/>
              <w:rPr>
                <w:position w:val="-36"/>
                <w:sz w:val="24"/>
              </w:rPr>
            </w:pPr>
            <w:r>
              <w:rPr>
                <w:sz w:val="24"/>
              </w:rPr>
              <w:t>工作年限</w:t>
            </w:r>
          </w:p>
        </w:tc>
        <w:tc>
          <w:tcPr>
            <w:tcW w:w="1472" w:type="dxa"/>
            <w:gridSpan w:val="2"/>
          </w:tcPr>
          <w:p w14:paraId="15EA6B5A">
            <w:pPr>
              <w:spacing w:line="360" w:lineRule="auto"/>
              <w:ind w:right="84"/>
              <w:jc w:val="center"/>
              <w:rPr>
                <w:position w:val="-36"/>
                <w:sz w:val="24"/>
              </w:rPr>
            </w:pPr>
          </w:p>
        </w:tc>
      </w:tr>
      <w:tr w14:paraId="0C03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AC829EB">
            <w:pPr>
              <w:spacing w:line="360" w:lineRule="auto"/>
              <w:ind w:right="84"/>
              <w:jc w:val="center"/>
              <w:rPr>
                <w:position w:val="-36"/>
                <w:sz w:val="24"/>
              </w:rPr>
            </w:pPr>
            <w:r>
              <w:rPr>
                <w:position w:val="-36"/>
                <w:sz w:val="24"/>
              </w:rPr>
              <w:t>近三年来的主要工作业绩及担任的主要工作经历</w:t>
            </w:r>
          </w:p>
        </w:tc>
      </w:tr>
      <w:tr w14:paraId="0F10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39A3159">
            <w:pPr>
              <w:spacing w:line="360" w:lineRule="auto"/>
              <w:ind w:right="84"/>
              <w:rPr>
                <w:position w:val="-36"/>
                <w:sz w:val="24"/>
              </w:rPr>
            </w:pPr>
            <w:r>
              <w:rPr>
                <w:position w:val="-36"/>
                <w:sz w:val="24"/>
              </w:rPr>
              <w:t>时 间</w:t>
            </w:r>
          </w:p>
        </w:tc>
        <w:tc>
          <w:tcPr>
            <w:tcW w:w="1394" w:type="dxa"/>
            <w:gridSpan w:val="2"/>
          </w:tcPr>
          <w:p w14:paraId="11A0957B">
            <w:pPr>
              <w:spacing w:line="360" w:lineRule="auto"/>
              <w:ind w:right="84"/>
              <w:jc w:val="center"/>
              <w:rPr>
                <w:position w:val="-36"/>
                <w:sz w:val="24"/>
              </w:rPr>
            </w:pPr>
            <w:r>
              <w:rPr>
                <w:position w:val="-36"/>
                <w:sz w:val="24"/>
              </w:rPr>
              <w:t>地  点</w:t>
            </w:r>
          </w:p>
        </w:tc>
        <w:tc>
          <w:tcPr>
            <w:tcW w:w="1445" w:type="dxa"/>
            <w:gridSpan w:val="2"/>
          </w:tcPr>
          <w:p w14:paraId="0A533F93">
            <w:pPr>
              <w:spacing w:line="360" w:lineRule="auto"/>
              <w:ind w:right="84"/>
              <w:jc w:val="center"/>
              <w:rPr>
                <w:position w:val="-36"/>
                <w:sz w:val="24"/>
              </w:rPr>
            </w:pPr>
            <w:r>
              <w:rPr>
                <w:position w:val="-36"/>
                <w:sz w:val="24"/>
              </w:rPr>
              <w:t>单  位</w:t>
            </w:r>
          </w:p>
        </w:tc>
        <w:tc>
          <w:tcPr>
            <w:tcW w:w="944" w:type="dxa"/>
            <w:gridSpan w:val="2"/>
          </w:tcPr>
          <w:p w14:paraId="132F9A87">
            <w:pPr>
              <w:spacing w:line="360" w:lineRule="auto"/>
              <w:ind w:right="84"/>
              <w:jc w:val="center"/>
              <w:rPr>
                <w:position w:val="-36"/>
                <w:sz w:val="24"/>
              </w:rPr>
            </w:pPr>
            <w:r>
              <w:rPr>
                <w:position w:val="-36"/>
                <w:sz w:val="24"/>
              </w:rPr>
              <w:t>职 务</w:t>
            </w:r>
          </w:p>
        </w:tc>
        <w:tc>
          <w:tcPr>
            <w:tcW w:w="4172" w:type="dxa"/>
            <w:gridSpan w:val="5"/>
          </w:tcPr>
          <w:p w14:paraId="2B2524F4">
            <w:pPr>
              <w:spacing w:line="360" w:lineRule="auto"/>
              <w:ind w:right="84"/>
              <w:jc w:val="center"/>
              <w:rPr>
                <w:position w:val="-36"/>
                <w:sz w:val="24"/>
              </w:rPr>
            </w:pPr>
            <w:r>
              <w:rPr>
                <w:position w:val="-36"/>
                <w:sz w:val="24"/>
              </w:rPr>
              <w:t>主 要 工 作</w:t>
            </w:r>
          </w:p>
        </w:tc>
      </w:tr>
      <w:tr w14:paraId="4CEC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EC3FBB1">
            <w:pPr>
              <w:spacing w:line="360" w:lineRule="auto"/>
              <w:ind w:right="84"/>
              <w:rPr>
                <w:position w:val="-36"/>
                <w:sz w:val="24"/>
              </w:rPr>
            </w:pPr>
          </w:p>
          <w:p w14:paraId="2F4307AB">
            <w:pPr>
              <w:spacing w:line="360" w:lineRule="auto"/>
              <w:ind w:right="84"/>
              <w:rPr>
                <w:position w:val="-36"/>
                <w:sz w:val="24"/>
              </w:rPr>
            </w:pPr>
          </w:p>
          <w:p w14:paraId="70560750">
            <w:pPr>
              <w:spacing w:line="360" w:lineRule="auto"/>
              <w:ind w:right="84"/>
              <w:rPr>
                <w:position w:val="-36"/>
                <w:sz w:val="24"/>
              </w:rPr>
            </w:pPr>
          </w:p>
          <w:p w14:paraId="62A20957">
            <w:pPr>
              <w:spacing w:line="360" w:lineRule="auto"/>
              <w:ind w:right="84"/>
              <w:rPr>
                <w:position w:val="-36"/>
                <w:sz w:val="24"/>
              </w:rPr>
            </w:pPr>
          </w:p>
          <w:p w14:paraId="053D7700">
            <w:pPr>
              <w:spacing w:line="360" w:lineRule="auto"/>
              <w:ind w:right="84"/>
              <w:rPr>
                <w:position w:val="-36"/>
                <w:sz w:val="24"/>
              </w:rPr>
            </w:pPr>
          </w:p>
        </w:tc>
        <w:tc>
          <w:tcPr>
            <w:tcW w:w="1394" w:type="dxa"/>
            <w:gridSpan w:val="2"/>
          </w:tcPr>
          <w:p w14:paraId="101CBB50">
            <w:pPr>
              <w:spacing w:line="360" w:lineRule="auto"/>
              <w:ind w:right="84"/>
              <w:rPr>
                <w:position w:val="-36"/>
                <w:sz w:val="24"/>
              </w:rPr>
            </w:pPr>
          </w:p>
        </w:tc>
        <w:tc>
          <w:tcPr>
            <w:tcW w:w="1445" w:type="dxa"/>
            <w:gridSpan w:val="2"/>
          </w:tcPr>
          <w:p w14:paraId="489B876A">
            <w:pPr>
              <w:spacing w:line="360" w:lineRule="auto"/>
              <w:ind w:right="84"/>
              <w:rPr>
                <w:position w:val="-36"/>
                <w:sz w:val="24"/>
              </w:rPr>
            </w:pPr>
          </w:p>
        </w:tc>
        <w:tc>
          <w:tcPr>
            <w:tcW w:w="944" w:type="dxa"/>
            <w:gridSpan w:val="2"/>
          </w:tcPr>
          <w:p w14:paraId="6096083C">
            <w:pPr>
              <w:spacing w:line="360" w:lineRule="auto"/>
              <w:ind w:right="84"/>
              <w:rPr>
                <w:position w:val="-36"/>
                <w:sz w:val="24"/>
              </w:rPr>
            </w:pPr>
          </w:p>
        </w:tc>
        <w:tc>
          <w:tcPr>
            <w:tcW w:w="4172" w:type="dxa"/>
            <w:gridSpan w:val="5"/>
          </w:tcPr>
          <w:p w14:paraId="1E62C318">
            <w:pPr>
              <w:spacing w:line="360" w:lineRule="auto"/>
              <w:ind w:right="84"/>
              <w:rPr>
                <w:position w:val="-36"/>
                <w:sz w:val="24"/>
              </w:rPr>
            </w:pPr>
          </w:p>
        </w:tc>
      </w:tr>
      <w:tr w14:paraId="5AE2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4FFED6C">
            <w:pPr>
              <w:spacing w:line="360" w:lineRule="auto"/>
              <w:ind w:right="84"/>
              <w:jc w:val="center"/>
              <w:rPr>
                <w:position w:val="-36"/>
                <w:sz w:val="24"/>
              </w:rPr>
            </w:pPr>
            <w:r>
              <w:rPr>
                <w:position w:val="-36"/>
                <w:sz w:val="24"/>
              </w:rPr>
              <w:t>曾担任负责人的项目</w:t>
            </w:r>
          </w:p>
        </w:tc>
      </w:tr>
      <w:tr w14:paraId="7CDC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ABE813F">
            <w:pPr>
              <w:spacing w:line="360" w:lineRule="auto"/>
              <w:ind w:right="84"/>
              <w:rPr>
                <w:position w:val="-36"/>
                <w:sz w:val="24"/>
              </w:rPr>
            </w:pPr>
            <w:r>
              <w:rPr>
                <w:position w:val="-36"/>
                <w:sz w:val="24"/>
              </w:rPr>
              <w:t>时 间</w:t>
            </w:r>
          </w:p>
        </w:tc>
        <w:tc>
          <w:tcPr>
            <w:tcW w:w="1394" w:type="dxa"/>
            <w:gridSpan w:val="2"/>
          </w:tcPr>
          <w:p w14:paraId="17167261">
            <w:pPr>
              <w:spacing w:line="360" w:lineRule="auto"/>
              <w:ind w:right="84"/>
              <w:jc w:val="center"/>
              <w:rPr>
                <w:position w:val="-36"/>
                <w:sz w:val="24"/>
              </w:rPr>
            </w:pPr>
            <w:r>
              <w:rPr>
                <w:position w:val="-36"/>
                <w:sz w:val="24"/>
              </w:rPr>
              <w:t>委托单位</w:t>
            </w:r>
          </w:p>
        </w:tc>
        <w:tc>
          <w:tcPr>
            <w:tcW w:w="2389" w:type="dxa"/>
            <w:gridSpan w:val="4"/>
          </w:tcPr>
          <w:p w14:paraId="45F465C4">
            <w:pPr>
              <w:spacing w:line="360" w:lineRule="auto"/>
              <w:ind w:right="84"/>
              <w:jc w:val="center"/>
              <w:rPr>
                <w:position w:val="-36"/>
                <w:sz w:val="24"/>
              </w:rPr>
            </w:pPr>
            <w:r>
              <w:rPr>
                <w:position w:val="-36"/>
                <w:sz w:val="24"/>
              </w:rPr>
              <w:t>项目名称</w:t>
            </w:r>
          </w:p>
        </w:tc>
        <w:tc>
          <w:tcPr>
            <w:tcW w:w="1351" w:type="dxa"/>
          </w:tcPr>
          <w:p w14:paraId="564FE9E1">
            <w:pPr>
              <w:spacing w:line="360" w:lineRule="auto"/>
              <w:ind w:right="84"/>
              <w:jc w:val="center"/>
              <w:rPr>
                <w:position w:val="-36"/>
                <w:sz w:val="24"/>
              </w:rPr>
            </w:pPr>
            <w:r>
              <w:rPr>
                <w:position w:val="-36"/>
                <w:sz w:val="24"/>
              </w:rPr>
              <w:t>项目规模</w:t>
            </w:r>
          </w:p>
        </w:tc>
        <w:tc>
          <w:tcPr>
            <w:tcW w:w="1349" w:type="dxa"/>
            <w:gridSpan w:val="2"/>
          </w:tcPr>
          <w:p w14:paraId="700A3259">
            <w:pPr>
              <w:spacing w:line="360" w:lineRule="auto"/>
              <w:ind w:right="84"/>
              <w:jc w:val="center"/>
              <w:rPr>
                <w:position w:val="-36"/>
                <w:sz w:val="24"/>
              </w:rPr>
            </w:pPr>
            <w:r>
              <w:rPr>
                <w:position w:val="-36"/>
                <w:sz w:val="24"/>
              </w:rPr>
              <w:t>项目类型</w:t>
            </w:r>
          </w:p>
        </w:tc>
        <w:tc>
          <w:tcPr>
            <w:tcW w:w="1472" w:type="dxa"/>
            <w:gridSpan w:val="2"/>
          </w:tcPr>
          <w:p w14:paraId="10FB23FA">
            <w:pPr>
              <w:spacing w:line="360" w:lineRule="auto"/>
              <w:ind w:right="84"/>
              <w:jc w:val="center"/>
              <w:rPr>
                <w:position w:val="-36"/>
                <w:sz w:val="24"/>
              </w:rPr>
            </w:pPr>
            <w:r>
              <w:rPr>
                <w:position w:val="-36"/>
                <w:sz w:val="24"/>
              </w:rPr>
              <w:t>备注</w:t>
            </w:r>
          </w:p>
        </w:tc>
      </w:tr>
      <w:tr w14:paraId="6A65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77D38F67">
            <w:pPr>
              <w:spacing w:line="360" w:lineRule="auto"/>
              <w:ind w:right="84"/>
              <w:rPr>
                <w:position w:val="-36"/>
                <w:sz w:val="24"/>
              </w:rPr>
            </w:pPr>
          </w:p>
          <w:p w14:paraId="1931388E">
            <w:pPr>
              <w:spacing w:line="360" w:lineRule="auto"/>
              <w:ind w:right="84"/>
              <w:rPr>
                <w:position w:val="-36"/>
                <w:sz w:val="24"/>
              </w:rPr>
            </w:pPr>
          </w:p>
          <w:p w14:paraId="086F424D">
            <w:pPr>
              <w:spacing w:line="360" w:lineRule="auto"/>
              <w:ind w:right="84"/>
              <w:rPr>
                <w:position w:val="-36"/>
                <w:sz w:val="24"/>
              </w:rPr>
            </w:pPr>
          </w:p>
        </w:tc>
        <w:tc>
          <w:tcPr>
            <w:tcW w:w="1394" w:type="dxa"/>
            <w:gridSpan w:val="2"/>
            <w:tcBorders>
              <w:bottom w:val="single" w:color="auto" w:sz="4" w:space="0"/>
            </w:tcBorders>
          </w:tcPr>
          <w:p w14:paraId="6D19E3B4">
            <w:pPr>
              <w:spacing w:line="360" w:lineRule="auto"/>
              <w:ind w:right="84"/>
              <w:rPr>
                <w:position w:val="-36"/>
                <w:sz w:val="24"/>
              </w:rPr>
            </w:pPr>
          </w:p>
        </w:tc>
        <w:tc>
          <w:tcPr>
            <w:tcW w:w="2389" w:type="dxa"/>
            <w:gridSpan w:val="4"/>
            <w:tcBorders>
              <w:bottom w:val="single" w:color="auto" w:sz="4" w:space="0"/>
            </w:tcBorders>
          </w:tcPr>
          <w:p w14:paraId="0263AE91">
            <w:pPr>
              <w:spacing w:line="360" w:lineRule="auto"/>
              <w:ind w:right="84"/>
              <w:rPr>
                <w:position w:val="-36"/>
                <w:sz w:val="24"/>
              </w:rPr>
            </w:pPr>
          </w:p>
        </w:tc>
        <w:tc>
          <w:tcPr>
            <w:tcW w:w="1351" w:type="dxa"/>
            <w:tcBorders>
              <w:bottom w:val="single" w:color="auto" w:sz="4" w:space="0"/>
            </w:tcBorders>
          </w:tcPr>
          <w:p w14:paraId="2A12EA4A">
            <w:pPr>
              <w:spacing w:line="360" w:lineRule="auto"/>
              <w:ind w:right="84"/>
              <w:rPr>
                <w:position w:val="-36"/>
                <w:sz w:val="24"/>
              </w:rPr>
            </w:pPr>
          </w:p>
        </w:tc>
        <w:tc>
          <w:tcPr>
            <w:tcW w:w="1349" w:type="dxa"/>
            <w:gridSpan w:val="2"/>
            <w:tcBorders>
              <w:bottom w:val="single" w:color="auto" w:sz="4" w:space="0"/>
            </w:tcBorders>
          </w:tcPr>
          <w:p w14:paraId="71C743CF">
            <w:pPr>
              <w:spacing w:line="360" w:lineRule="auto"/>
              <w:ind w:right="84"/>
              <w:rPr>
                <w:position w:val="-36"/>
                <w:sz w:val="24"/>
              </w:rPr>
            </w:pPr>
          </w:p>
        </w:tc>
        <w:tc>
          <w:tcPr>
            <w:tcW w:w="1472" w:type="dxa"/>
            <w:gridSpan w:val="2"/>
            <w:tcBorders>
              <w:bottom w:val="single" w:color="auto" w:sz="4" w:space="0"/>
            </w:tcBorders>
          </w:tcPr>
          <w:p w14:paraId="33A14857">
            <w:pPr>
              <w:spacing w:line="360" w:lineRule="auto"/>
              <w:ind w:right="84"/>
              <w:rPr>
                <w:position w:val="-36"/>
                <w:sz w:val="24"/>
              </w:rPr>
            </w:pPr>
          </w:p>
        </w:tc>
      </w:tr>
    </w:tbl>
    <w:p w14:paraId="12985515">
      <w:pPr>
        <w:spacing w:line="460" w:lineRule="exact"/>
        <w:ind w:left="192"/>
        <w:rPr>
          <w:sz w:val="24"/>
        </w:rPr>
      </w:pPr>
    </w:p>
    <w:p w14:paraId="40E4EB44">
      <w:pPr>
        <w:spacing w:line="360" w:lineRule="auto"/>
        <w:ind w:firstLine="4080" w:firstLineChars="1700"/>
        <w:rPr>
          <w:sz w:val="24"/>
        </w:rPr>
      </w:pPr>
      <w:r>
        <w:rPr>
          <w:sz w:val="24"/>
        </w:rPr>
        <w:t>投标人名称：</w:t>
      </w:r>
    </w:p>
    <w:p w14:paraId="2F84A73B">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7E2ED5E">
      <w:pPr>
        <w:tabs>
          <w:tab w:val="left" w:pos="240"/>
          <w:tab w:val="left" w:pos="7665"/>
        </w:tabs>
        <w:rPr>
          <w:b/>
          <w:sz w:val="24"/>
          <w:szCs w:val="24"/>
        </w:rPr>
      </w:pPr>
    </w:p>
    <w:p w14:paraId="5E1C421F">
      <w:pPr>
        <w:widowControl/>
        <w:jc w:val="left"/>
        <w:rPr>
          <w:b/>
          <w:sz w:val="24"/>
          <w:szCs w:val="24"/>
        </w:rPr>
      </w:pPr>
      <w:r>
        <w:rPr>
          <w:b/>
          <w:sz w:val="24"/>
          <w:szCs w:val="24"/>
        </w:rPr>
        <w:br w:type="page"/>
      </w:r>
    </w:p>
    <w:p w14:paraId="473E7BA2">
      <w:pPr>
        <w:tabs>
          <w:tab w:val="left" w:pos="240"/>
          <w:tab w:val="left" w:pos="7665"/>
        </w:tabs>
        <w:rPr>
          <w:b/>
          <w:sz w:val="24"/>
          <w:szCs w:val="24"/>
        </w:rPr>
      </w:pPr>
      <w:r>
        <w:rPr>
          <w:b/>
          <w:sz w:val="24"/>
          <w:szCs w:val="24"/>
        </w:rPr>
        <w:t>附件7-2</w:t>
      </w:r>
    </w:p>
    <w:p w14:paraId="73968A7B">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3161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BDE70CC">
            <w:pPr>
              <w:spacing w:line="360" w:lineRule="auto"/>
              <w:ind w:right="84"/>
              <w:jc w:val="center"/>
              <w:rPr>
                <w:position w:val="-32"/>
                <w:sz w:val="24"/>
              </w:rPr>
            </w:pPr>
            <w:r>
              <w:rPr>
                <w:position w:val="-32"/>
                <w:sz w:val="24"/>
              </w:rPr>
              <w:t>序 号</w:t>
            </w:r>
          </w:p>
        </w:tc>
        <w:tc>
          <w:tcPr>
            <w:tcW w:w="2520" w:type="dxa"/>
            <w:vAlign w:val="center"/>
          </w:tcPr>
          <w:p w14:paraId="623D3EB9">
            <w:pPr>
              <w:spacing w:line="360" w:lineRule="auto"/>
              <w:ind w:right="84"/>
              <w:jc w:val="center"/>
              <w:rPr>
                <w:position w:val="-32"/>
                <w:sz w:val="24"/>
              </w:rPr>
            </w:pPr>
            <w:r>
              <w:rPr>
                <w:position w:val="-32"/>
                <w:sz w:val="24"/>
              </w:rPr>
              <w:t>主要设备名称</w:t>
            </w:r>
          </w:p>
        </w:tc>
        <w:tc>
          <w:tcPr>
            <w:tcW w:w="1441" w:type="dxa"/>
            <w:vAlign w:val="center"/>
          </w:tcPr>
          <w:p w14:paraId="5E76B9B1">
            <w:pPr>
              <w:spacing w:line="360" w:lineRule="auto"/>
              <w:ind w:right="84"/>
              <w:jc w:val="center"/>
              <w:rPr>
                <w:position w:val="-32"/>
                <w:sz w:val="24"/>
              </w:rPr>
            </w:pPr>
            <w:r>
              <w:rPr>
                <w:position w:val="-32"/>
                <w:sz w:val="24"/>
              </w:rPr>
              <w:t>规格型号</w:t>
            </w:r>
          </w:p>
        </w:tc>
        <w:tc>
          <w:tcPr>
            <w:tcW w:w="1439" w:type="dxa"/>
            <w:vAlign w:val="center"/>
          </w:tcPr>
          <w:p w14:paraId="21E2C965">
            <w:pPr>
              <w:spacing w:line="360" w:lineRule="auto"/>
              <w:ind w:right="84"/>
              <w:jc w:val="center"/>
              <w:rPr>
                <w:position w:val="-32"/>
                <w:sz w:val="24"/>
              </w:rPr>
            </w:pPr>
            <w:r>
              <w:rPr>
                <w:position w:val="-32"/>
                <w:sz w:val="24"/>
              </w:rPr>
              <w:t>购入时间</w:t>
            </w:r>
          </w:p>
        </w:tc>
        <w:tc>
          <w:tcPr>
            <w:tcW w:w="900" w:type="dxa"/>
            <w:vAlign w:val="center"/>
          </w:tcPr>
          <w:p w14:paraId="51466710">
            <w:pPr>
              <w:spacing w:line="360" w:lineRule="auto"/>
              <w:ind w:right="84"/>
              <w:jc w:val="center"/>
              <w:rPr>
                <w:position w:val="-32"/>
                <w:sz w:val="24"/>
              </w:rPr>
            </w:pPr>
            <w:r>
              <w:rPr>
                <w:position w:val="-32"/>
                <w:sz w:val="24"/>
              </w:rPr>
              <w:t>数 量</w:t>
            </w:r>
          </w:p>
        </w:tc>
        <w:tc>
          <w:tcPr>
            <w:tcW w:w="1404" w:type="dxa"/>
            <w:vAlign w:val="center"/>
          </w:tcPr>
          <w:p w14:paraId="65F672F4">
            <w:pPr>
              <w:spacing w:line="360" w:lineRule="auto"/>
              <w:ind w:right="84"/>
              <w:jc w:val="center"/>
              <w:rPr>
                <w:position w:val="-32"/>
                <w:sz w:val="24"/>
              </w:rPr>
            </w:pPr>
            <w:r>
              <w:rPr>
                <w:position w:val="-32"/>
                <w:sz w:val="24"/>
              </w:rPr>
              <w:t>备  注</w:t>
            </w:r>
          </w:p>
        </w:tc>
      </w:tr>
      <w:tr w14:paraId="0E8A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670C2DA">
            <w:pPr>
              <w:spacing w:line="360" w:lineRule="auto"/>
              <w:ind w:right="84"/>
              <w:rPr>
                <w:position w:val="-40"/>
                <w:u w:val="single"/>
              </w:rPr>
            </w:pPr>
          </w:p>
        </w:tc>
        <w:tc>
          <w:tcPr>
            <w:tcW w:w="2520" w:type="dxa"/>
          </w:tcPr>
          <w:p w14:paraId="487F22C3">
            <w:pPr>
              <w:spacing w:line="360" w:lineRule="auto"/>
              <w:ind w:right="84"/>
              <w:rPr>
                <w:position w:val="-40"/>
                <w:u w:val="single"/>
              </w:rPr>
            </w:pPr>
          </w:p>
        </w:tc>
        <w:tc>
          <w:tcPr>
            <w:tcW w:w="1441" w:type="dxa"/>
          </w:tcPr>
          <w:p w14:paraId="55893A51">
            <w:pPr>
              <w:spacing w:line="360" w:lineRule="auto"/>
              <w:ind w:right="84"/>
              <w:rPr>
                <w:position w:val="-40"/>
                <w:u w:val="single"/>
              </w:rPr>
            </w:pPr>
          </w:p>
        </w:tc>
        <w:tc>
          <w:tcPr>
            <w:tcW w:w="1439" w:type="dxa"/>
          </w:tcPr>
          <w:p w14:paraId="5D4F22CC">
            <w:pPr>
              <w:spacing w:line="360" w:lineRule="auto"/>
              <w:ind w:right="84"/>
              <w:rPr>
                <w:position w:val="-40"/>
                <w:u w:val="single"/>
              </w:rPr>
            </w:pPr>
          </w:p>
        </w:tc>
        <w:tc>
          <w:tcPr>
            <w:tcW w:w="900" w:type="dxa"/>
          </w:tcPr>
          <w:p w14:paraId="06D8A88C">
            <w:pPr>
              <w:spacing w:line="360" w:lineRule="auto"/>
              <w:ind w:right="84"/>
              <w:rPr>
                <w:position w:val="-40"/>
                <w:u w:val="single"/>
              </w:rPr>
            </w:pPr>
          </w:p>
        </w:tc>
        <w:tc>
          <w:tcPr>
            <w:tcW w:w="1404" w:type="dxa"/>
          </w:tcPr>
          <w:p w14:paraId="45DB6B4B">
            <w:pPr>
              <w:spacing w:line="360" w:lineRule="auto"/>
              <w:ind w:right="84"/>
              <w:rPr>
                <w:position w:val="-40"/>
                <w:u w:val="single"/>
              </w:rPr>
            </w:pPr>
          </w:p>
        </w:tc>
      </w:tr>
      <w:tr w14:paraId="7209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5E9F36">
            <w:pPr>
              <w:spacing w:line="360" w:lineRule="auto"/>
              <w:ind w:right="84"/>
              <w:rPr>
                <w:position w:val="-40"/>
                <w:u w:val="single"/>
              </w:rPr>
            </w:pPr>
          </w:p>
        </w:tc>
        <w:tc>
          <w:tcPr>
            <w:tcW w:w="2520" w:type="dxa"/>
          </w:tcPr>
          <w:p w14:paraId="63E5D13A">
            <w:pPr>
              <w:spacing w:line="360" w:lineRule="auto"/>
              <w:ind w:right="84"/>
              <w:rPr>
                <w:position w:val="-40"/>
                <w:u w:val="single"/>
              </w:rPr>
            </w:pPr>
          </w:p>
        </w:tc>
        <w:tc>
          <w:tcPr>
            <w:tcW w:w="1441" w:type="dxa"/>
          </w:tcPr>
          <w:p w14:paraId="2F19AD78">
            <w:pPr>
              <w:spacing w:line="360" w:lineRule="auto"/>
              <w:ind w:right="84"/>
              <w:rPr>
                <w:position w:val="-40"/>
                <w:u w:val="single"/>
              </w:rPr>
            </w:pPr>
          </w:p>
        </w:tc>
        <w:tc>
          <w:tcPr>
            <w:tcW w:w="1439" w:type="dxa"/>
          </w:tcPr>
          <w:p w14:paraId="7181673F">
            <w:pPr>
              <w:spacing w:line="360" w:lineRule="auto"/>
              <w:ind w:right="84"/>
              <w:rPr>
                <w:position w:val="-40"/>
                <w:u w:val="single"/>
              </w:rPr>
            </w:pPr>
          </w:p>
        </w:tc>
        <w:tc>
          <w:tcPr>
            <w:tcW w:w="900" w:type="dxa"/>
          </w:tcPr>
          <w:p w14:paraId="2F5A7CA0">
            <w:pPr>
              <w:spacing w:line="360" w:lineRule="auto"/>
              <w:ind w:right="84"/>
              <w:rPr>
                <w:position w:val="-40"/>
                <w:u w:val="single"/>
              </w:rPr>
            </w:pPr>
          </w:p>
        </w:tc>
        <w:tc>
          <w:tcPr>
            <w:tcW w:w="1404" w:type="dxa"/>
          </w:tcPr>
          <w:p w14:paraId="4867E12B">
            <w:pPr>
              <w:spacing w:line="360" w:lineRule="auto"/>
              <w:ind w:right="84"/>
              <w:rPr>
                <w:position w:val="-40"/>
                <w:u w:val="single"/>
              </w:rPr>
            </w:pPr>
          </w:p>
        </w:tc>
      </w:tr>
      <w:tr w14:paraId="6FF7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1A89BF6">
            <w:pPr>
              <w:spacing w:line="360" w:lineRule="auto"/>
              <w:ind w:right="84"/>
              <w:rPr>
                <w:position w:val="-40"/>
                <w:u w:val="single"/>
              </w:rPr>
            </w:pPr>
          </w:p>
        </w:tc>
        <w:tc>
          <w:tcPr>
            <w:tcW w:w="2520" w:type="dxa"/>
          </w:tcPr>
          <w:p w14:paraId="10E492C5">
            <w:pPr>
              <w:spacing w:line="360" w:lineRule="auto"/>
              <w:ind w:right="84"/>
              <w:rPr>
                <w:position w:val="-40"/>
                <w:u w:val="single"/>
              </w:rPr>
            </w:pPr>
          </w:p>
        </w:tc>
        <w:tc>
          <w:tcPr>
            <w:tcW w:w="1441" w:type="dxa"/>
          </w:tcPr>
          <w:p w14:paraId="567DEE0A">
            <w:pPr>
              <w:spacing w:line="360" w:lineRule="auto"/>
              <w:ind w:right="84"/>
              <w:rPr>
                <w:position w:val="-40"/>
                <w:u w:val="single"/>
              </w:rPr>
            </w:pPr>
          </w:p>
        </w:tc>
        <w:tc>
          <w:tcPr>
            <w:tcW w:w="1439" w:type="dxa"/>
          </w:tcPr>
          <w:p w14:paraId="4F7052A7">
            <w:pPr>
              <w:spacing w:line="360" w:lineRule="auto"/>
              <w:ind w:right="84"/>
              <w:rPr>
                <w:position w:val="-40"/>
                <w:u w:val="single"/>
              </w:rPr>
            </w:pPr>
          </w:p>
        </w:tc>
        <w:tc>
          <w:tcPr>
            <w:tcW w:w="900" w:type="dxa"/>
          </w:tcPr>
          <w:p w14:paraId="78461C4F">
            <w:pPr>
              <w:spacing w:line="360" w:lineRule="auto"/>
              <w:ind w:right="84"/>
              <w:rPr>
                <w:position w:val="-40"/>
                <w:u w:val="single"/>
              </w:rPr>
            </w:pPr>
          </w:p>
        </w:tc>
        <w:tc>
          <w:tcPr>
            <w:tcW w:w="1404" w:type="dxa"/>
          </w:tcPr>
          <w:p w14:paraId="49066D23">
            <w:pPr>
              <w:spacing w:line="360" w:lineRule="auto"/>
              <w:ind w:right="84"/>
              <w:rPr>
                <w:position w:val="-40"/>
                <w:u w:val="single"/>
              </w:rPr>
            </w:pPr>
          </w:p>
        </w:tc>
      </w:tr>
      <w:tr w14:paraId="73E6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F63806">
            <w:pPr>
              <w:spacing w:line="360" w:lineRule="auto"/>
              <w:ind w:right="84"/>
              <w:rPr>
                <w:position w:val="-40"/>
                <w:u w:val="single"/>
              </w:rPr>
            </w:pPr>
          </w:p>
        </w:tc>
        <w:tc>
          <w:tcPr>
            <w:tcW w:w="2520" w:type="dxa"/>
          </w:tcPr>
          <w:p w14:paraId="4B6CCE61">
            <w:pPr>
              <w:spacing w:line="360" w:lineRule="auto"/>
              <w:ind w:right="84"/>
              <w:rPr>
                <w:position w:val="-40"/>
                <w:u w:val="single"/>
              </w:rPr>
            </w:pPr>
          </w:p>
        </w:tc>
        <w:tc>
          <w:tcPr>
            <w:tcW w:w="1441" w:type="dxa"/>
          </w:tcPr>
          <w:p w14:paraId="350140B8">
            <w:pPr>
              <w:spacing w:line="360" w:lineRule="auto"/>
              <w:ind w:right="84"/>
              <w:rPr>
                <w:position w:val="-40"/>
                <w:u w:val="single"/>
              </w:rPr>
            </w:pPr>
          </w:p>
        </w:tc>
        <w:tc>
          <w:tcPr>
            <w:tcW w:w="1439" w:type="dxa"/>
          </w:tcPr>
          <w:p w14:paraId="4B39000D">
            <w:pPr>
              <w:spacing w:line="360" w:lineRule="auto"/>
              <w:ind w:right="84"/>
              <w:rPr>
                <w:position w:val="-40"/>
                <w:u w:val="single"/>
              </w:rPr>
            </w:pPr>
          </w:p>
        </w:tc>
        <w:tc>
          <w:tcPr>
            <w:tcW w:w="900" w:type="dxa"/>
          </w:tcPr>
          <w:p w14:paraId="48D384F9">
            <w:pPr>
              <w:spacing w:line="360" w:lineRule="auto"/>
              <w:ind w:right="84"/>
              <w:rPr>
                <w:position w:val="-40"/>
                <w:u w:val="single"/>
              </w:rPr>
            </w:pPr>
          </w:p>
        </w:tc>
        <w:tc>
          <w:tcPr>
            <w:tcW w:w="1404" w:type="dxa"/>
          </w:tcPr>
          <w:p w14:paraId="51922C17">
            <w:pPr>
              <w:spacing w:line="360" w:lineRule="auto"/>
              <w:ind w:right="84"/>
              <w:rPr>
                <w:position w:val="-40"/>
                <w:u w:val="single"/>
              </w:rPr>
            </w:pPr>
          </w:p>
        </w:tc>
      </w:tr>
      <w:tr w14:paraId="7120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A785F5">
            <w:pPr>
              <w:spacing w:line="360" w:lineRule="auto"/>
              <w:ind w:right="84"/>
              <w:rPr>
                <w:position w:val="-40"/>
                <w:u w:val="single"/>
              </w:rPr>
            </w:pPr>
          </w:p>
        </w:tc>
        <w:tc>
          <w:tcPr>
            <w:tcW w:w="2520" w:type="dxa"/>
          </w:tcPr>
          <w:p w14:paraId="42DBE2CF">
            <w:pPr>
              <w:spacing w:line="360" w:lineRule="auto"/>
              <w:ind w:right="84"/>
              <w:rPr>
                <w:position w:val="-40"/>
                <w:u w:val="single"/>
              </w:rPr>
            </w:pPr>
          </w:p>
        </w:tc>
        <w:tc>
          <w:tcPr>
            <w:tcW w:w="1441" w:type="dxa"/>
          </w:tcPr>
          <w:p w14:paraId="506D7B61">
            <w:pPr>
              <w:spacing w:line="360" w:lineRule="auto"/>
              <w:ind w:right="84"/>
              <w:rPr>
                <w:position w:val="-40"/>
                <w:u w:val="single"/>
              </w:rPr>
            </w:pPr>
          </w:p>
        </w:tc>
        <w:tc>
          <w:tcPr>
            <w:tcW w:w="1439" w:type="dxa"/>
          </w:tcPr>
          <w:p w14:paraId="5FC59FCA">
            <w:pPr>
              <w:spacing w:line="360" w:lineRule="auto"/>
              <w:ind w:right="84"/>
              <w:rPr>
                <w:position w:val="-40"/>
                <w:u w:val="single"/>
              </w:rPr>
            </w:pPr>
          </w:p>
        </w:tc>
        <w:tc>
          <w:tcPr>
            <w:tcW w:w="900" w:type="dxa"/>
          </w:tcPr>
          <w:p w14:paraId="5C890024">
            <w:pPr>
              <w:spacing w:line="360" w:lineRule="auto"/>
              <w:ind w:right="84"/>
              <w:rPr>
                <w:position w:val="-40"/>
                <w:u w:val="single"/>
              </w:rPr>
            </w:pPr>
          </w:p>
        </w:tc>
        <w:tc>
          <w:tcPr>
            <w:tcW w:w="1404" w:type="dxa"/>
          </w:tcPr>
          <w:p w14:paraId="46F416DC">
            <w:pPr>
              <w:spacing w:line="360" w:lineRule="auto"/>
              <w:ind w:right="84"/>
              <w:rPr>
                <w:position w:val="-40"/>
                <w:u w:val="single"/>
              </w:rPr>
            </w:pPr>
          </w:p>
        </w:tc>
      </w:tr>
      <w:tr w14:paraId="76D5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DA73251">
            <w:pPr>
              <w:spacing w:line="360" w:lineRule="auto"/>
              <w:ind w:right="84"/>
              <w:rPr>
                <w:position w:val="-40"/>
                <w:u w:val="single"/>
              </w:rPr>
            </w:pPr>
          </w:p>
        </w:tc>
        <w:tc>
          <w:tcPr>
            <w:tcW w:w="2520" w:type="dxa"/>
          </w:tcPr>
          <w:p w14:paraId="2DC717FE">
            <w:pPr>
              <w:spacing w:line="360" w:lineRule="auto"/>
              <w:ind w:right="84"/>
              <w:rPr>
                <w:position w:val="-40"/>
                <w:u w:val="single"/>
              </w:rPr>
            </w:pPr>
          </w:p>
        </w:tc>
        <w:tc>
          <w:tcPr>
            <w:tcW w:w="1441" w:type="dxa"/>
          </w:tcPr>
          <w:p w14:paraId="284B3D73">
            <w:pPr>
              <w:spacing w:line="360" w:lineRule="auto"/>
              <w:ind w:right="84"/>
              <w:rPr>
                <w:position w:val="-40"/>
                <w:u w:val="single"/>
              </w:rPr>
            </w:pPr>
          </w:p>
        </w:tc>
        <w:tc>
          <w:tcPr>
            <w:tcW w:w="1439" w:type="dxa"/>
          </w:tcPr>
          <w:p w14:paraId="1626CBC7">
            <w:pPr>
              <w:spacing w:line="360" w:lineRule="auto"/>
              <w:ind w:right="84"/>
              <w:rPr>
                <w:position w:val="-40"/>
                <w:u w:val="single"/>
              </w:rPr>
            </w:pPr>
          </w:p>
        </w:tc>
        <w:tc>
          <w:tcPr>
            <w:tcW w:w="900" w:type="dxa"/>
          </w:tcPr>
          <w:p w14:paraId="2F4E85D5">
            <w:pPr>
              <w:spacing w:line="360" w:lineRule="auto"/>
              <w:ind w:right="84"/>
              <w:rPr>
                <w:position w:val="-40"/>
                <w:u w:val="single"/>
              </w:rPr>
            </w:pPr>
          </w:p>
        </w:tc>
        <w:tc>
          <w:tcPr>
            <w:tcW w:w="1404" w:type="dxa"/>
          </w:tcPr>
          <w:p w14:paraId="7A1D4E01">
            <w:pPr>
              <w:spacing w:line="360" w:lineRule="auto"/>
              <w:ind w:right="84"/>
              <w:rPr>
                <w:position w:val="-40"/>
                <w:u w:val="single"/>
              </w:rPr>
            </w:pPr>
          </w:p>
        </w:tc>
      </w:tr>
      <w:tr w14:paraId="4698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BABE4BD">
            <w:pPr>
              <w:spacing w:line="360" w:lineRule="auto"/>
              <w:ind w:right="84"/>
              <w:rPr>
                <w:position w:val="-40"/>
                <w:u w:val="single"/>
              </w:rPr>
            </w:pPr>
          </w:p>
        </w:tc>
        <w:tc>
          <w:tcPr>
            <w:tcW w:w="2520" w:type="dxa"/>
          </w:tcPr>
          <w:p w14:paraId="69F851E9">
            <w:pPr>
              <w:spacing w:line="360" w:lineRule="auto"/>
              <w:ind w:right="84"/>
              <w:rPr>
                <w:position w:val="-40"/>
                <w:u w:val="single"/>
              </w:rPr>
            </w:pPr>
          </w:p>
        </w:tc>
        <w:tc>
          <w:tcPr>
            <w:tcW w:w="1441" w:type="dxa"/>
          </w:tcPr>
          <w:p w14:paraId="5D473B39">
            <w:pPr>
              <w:spacing w:line="360" w:lineRule="auto"/>
              <w:ind w:right="84"/>
              <w:rPr>
                <w:position w:val="-40"/>
                <w:u w:val="single"/>
              </w:rPr>
            </w:pPr>
          </w:p>
        </w:tc>
        <w:tc>
          <w:tcPr>
            <w:tcW w:w="1439" w:type="dxa"/>
          </w:tcPr>
          <w:p w14:paraId="78BFC907">
            <w:pPr>
              <w:spacing w:line="360" w:lineRule="auto"/>
              <w:ind w:right="84"/>
              <w:rPr>
                <w:position w:val="-40"/>
                <w:u w:val="single"/>
              </w:rPr>
            </w:pPr>
          </w:p>
        </w:tc>
        <w:tc>
          <w:tcPr>
            <w:tcW w:w="900" w:type="dxa"/>
          </w:tcPr>
          <w:p w14:paraId="7433C785">
            <w:pPr>
              <w:spacing w:line="360" w:lineRule="auto"/>
              <w:ind w:right="84"/>
              <w:rPr>
                <w:position w:val="-40"/>
                <w:u w:val="single"/>
              </w:rPr>
            </w:pPr>
          </w:p>
        </w:tc>
        <w:tc>
          <w:tcPr>
            <w:tcW w:w="1404" w:type="dxa"/>
          </w:tcPr>
          <w:p w14:paraId="7894CCD2">
            <w:pPr>
              <w:spacing w:line="360" w:lineRule="auto"/>
              <w:ind w:right="84"/>
              <w:rPr>
                <w:position w:val="-40"/>
                <w:u w:val="single"/>
              </w:rPr>
            </w:pPr>
          </w:p>
        </w:tc>
      </w:tr>
      <w:tr w14:paraId="36FD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5995FA">
            <w:pPr>
              <w:spacing w:line="360" w:lineRule="auto"/>
              <w:ind w:right="84"/>
              <w:rPr>
                <w:position w:val="-40"/>
                <w:u w:val="single"/>
              </w:rPr>
            </w:pPr>
          </w:p>
        </w:tc>
        <w:tc>
          <w:tcPr>
            <w:tcW w:w="2520" w:type="dxa"/>
          </w:tcPr>
          <w:p w14:paraId="1381C74A">
            <w:pPr>
              <w:spacing w:line="360" w:lineRule="auto"/>
              <w:ind w:right="84"/>
              <w:rPr>
                <w:position w:val="-40"/>
                <w:u w:val="single"/>
              </w:rPr>
            </w:pPr>
          </w:p>
        </w:tc>
        <w:tc>
          <w:tcPr>
            <w:tcW w:w="1441" w:type="dxa"/>
          </w:tcPr>
          <w:p w14:paraId="12F0EA00">
            <w:pPr>
              <w:spacing w:line="360" w:lineRule="auto"/>
              <w:ind w:right="84"/>
              <w:rPr>
                <w:position w:val="-40"/>
                <w:u w:val="single"/>
              </w:rPr>
            </w:pPr>
          </w:p>
        </w:tc>
        <w:tc>
          <w:tcPr>
            <w:tcW w:w="1439" w:type="dxa"/>
          </w:tcPr>
          <w:p w14:paraId="1FEBD9C3">
            <w:pPr>
              <w:spacing w:line="360" w:lineRule="auto"/>
              <w:ind w:right="84"/>
              <w:rPr>
                <w:position w:val="-40"/>
                <w:u w:val="single"/>
              </w:rPr>
            </w:pPr>
          </w:p>
        </w:tc>
        <w:tc>
          <w:tcPr>
            <w:tcW w:w="900" w:type="dxa"/>
          </w:tcPr>
          <w:p w14:paraId="6351E5DE">
            <w:pPr>
              <w:spacing w:line="360" w:lineRule="auto"/>
              <w:ind w:right="84"/>
              <w:rPr>
                <w:position w:val="-40"/>
                <w:u w:val="single"/>
              </w:rPr>
            </w:pPr>
          </w:p>
        </w:tc>
        <w:tc>
          <w:tcPr>
            <w:tcW w:w="1404" w:type="dxa"/>
          </w:tcPr>
          <w:p w14:paraId="2C13DA24">
            <w:pPr>
              <w:spacing w:line="360" w:lineRule="auto"/>
              <w:ind w:right="84"/>
              <w:rPr>
                <w:position w:val="-40"/>
                <w:u w:val="single"/>
              </w:rPr>
            </w:pPr>
          </w:p>
        </w:tc>
      </w:tr>
      <w:tr w14:paraId="468B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0DD986">
            <w:pPr>
              <w:spacing w:line="360" w:lineRule="auto"/>
              <w:ind w:right="84"/>
              <w:rPr>
                <w:position w:val="-40"/>
                <w:u w:val="single"/>
              </w:rPr>
            </w:pPr>
          </w:p>
        </w:tc>
        <w:tc>
          <w:tcPr>
            <w:tcW w:w="2520" w:type="dxa"/>
          </w:tcPr>
          <w:p w14:paraId="20646F95">
            <w:pPr>
              <w:spacing w:line="360" w:lineRule="auto"/>
              <w:ind w:right="84"/>
              <w:rPr>
                <w:position w:val="-40"/>
                <w:u w:val="single"/>
              </w:rPr>
            </w:pPr>
          </w:p>
        </w:tc>
        <w:tc>
          <w:tcPr>
            <w:tcW w:w="1441" w:type="dxa"/>
          </w:tcPr>
          <w:p w14:paraId="1CB9F791">
            <w:pPr>
              <w:spacing w:line="360" w:lineRule="auto"/>
              <w:ind w:right="84"/>
              <w:rPr>
                <w:position w:val="-40"/>
                <w:u w:val="single"/>
              </w:rPr>
            </w:pPr>
          </w:p>
        </w:tc>
        <w:tc>
          <w:tcPr>
            <w:tcW w:w="1439" w:type="dxa"/>
          </w:tcPr>
          <w:p w14:paraId="774BFDDA">
            <w:pPr>
              <w:spacing w:line="360" w:lineRule="auto"/>
              <w:ind w:right="84"/>
              <w:rPr>
                <w:position w:val="-40"/>
                <w:u w:val="single"/>
              </w:rPr>
            </w:pPr>
          </w:p>
        </w:tc>
        <w:tc>
          <w:tcPr>
            <w:tcW w:w="900" w:type="dxa"/>
          </w:tcPr>
          <w:p w14:paraId="781790B7">
            <w:pPr>
              <w:spacing w:line="360" w:lineRule="auto"/>
              <w:ind w:right="84"/>
              <w:rPr>
                <w:position w:val="-40"/>
                <w:u w:val="single"/>
              </w:rPr>
            </w:pPr>
          </w:p>
        </w:tc>
        <w:tc>
          <w:tcPr>
            <w:tcW w:w="1404" w:type="dxa"/>
          </w:tcPr>
          <w:p w14:paraId="39C2941F">
            <w:pPr>
              <w:spacing w:line="360" w:lineRule="auto"/>
              <w:ind w:right="84"/>
              <w:rPr>
                <w:position w:val="-40"/>
                <w:u w:val="single"/>
              </w:rPr>
            </w:pPr>
          </w:p>
        </w:tc>
      </w:tr>
      <w:tr w14:paraId="5F3B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319A395">
            <w:pPr>
              <w:spacing w:line="360" w:lineRule="auto"/>
              <w:ind w:right="84"/>
              <w:rPr>
                <w:position w:val="-40"/>
                <w:u w:val="single"/>
              </w:rPr>
            </w:pPr>
          </w:p>
        </w:tc>
        <w:tc>
          <w:tcPr>
            <w:tcW w:w="2520" w:type="dxa"/>
          </w:tcPr>
          <w:p w14:paraId="0A587939">
            <w:pPr>
              <w:spacing w:line="360" w:lineRule="auto"/>
              <w:ind w:right="84"/>
              <w:rPr>
                <w:position w:val="-40"/>
                <w:u w:val="single"/>
              </w:rPr>
            </w:pPr>
          </w:p>
        </w:tc>
        <w:tc>
          <w:tcPr>
            <w:tcW w:w="1441" w:type="dxa"/>
          </w:tcPr>
          <w:p w14:paraId="14468041">
            <w:pPr>
              <w:spacing w:line="360" w:lineRule="auto"/>
              <w:ind w:right="84"/>
              <w:rPr>
                <w:position w:val="-40"/>
                <w:u w:val="single"/>
              </w:rPr>
            </w:pPr>
          </w:p>
        </w:tc>
        <w:tc>
          <w:tcPr>
            <w:tcW w:w="1439" w:type="dxa"/>
          </w:tcPr>
          <w:p w14:paraId="5A341FA2">
            <w:pPr>
              <w:spacing w:line="360" w:lineRule="auto"/>
              <w:ind w:right="84"/>
              <w:rPr>
                <w:position w:val="-40"/>
                <w:u w:val="single"/>
              </w:rPr>
            </w:pPr>
          </w:p>
        </w:tc>
        <w:tc>
          <w:tcPr>
            <w:tcW w:w="900" w:type="dxa"/>
          </w:tcPr>
          <w:p w14:paraId="42AFCC69">
            <w:pPr>
              <w:spacing w:line="360" w:lineRule="auto"/>
              <w:ind w:right="84"/>
              <w:rPr>
                <w:position w:val="-40"/>
                <w:u w:val="single"/>
              </w:rPr>
            </w:pPr>
          </w:p>
        </w:tc>
        <w:tc>
          <w:tcPr>
            <w:tcW w:w="1404" w:type="dxa"/>
          </w:tcPr>
          <w:p w14:paraId="2925F011">
            <w:pPr>
              <w:spacing w:line="360" w:lineRule="auto"/>
              <w:ind w:right="84"/>
              <w:rPr>
                <w:position w:val="-40"/>
                <w:u w:val="single"/>
              </w:rPr>
            </w:pPr>
          </w:p>
        </w:tc>
      </w:tr>
      <w:tr w14:paraId="0C62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43F8903">
            <w:pPr>
              <w:spacing w:line="360" w:lineRule="auto"/>
              <w:ind w:right="84"/>
              <w:rPr>
                <w:position w:val="-40"/>
                <w:u w:val="single"/>
              </w:rPr>
            </w:pPr>
          </w:p>
        </w:tc>
        <w:tc>
          <w:tcPr>
            <w:tcW w:w="2520" w:type="dxa"/>
          </w:tcPr>
          <w:p w14:paraId="45B4A9AF">
            <w:pPr>
              <w:spacing w:line="360" w:lineRule="auto"/>
              <w:ind w:right="84"/>
              <w:rPr>
                <w:position w:val="-40"/>
                <w:u w:val="single"/>
              </w:rPr>
            </w:pPr>
          </w:p>
        </w:tc>
        <w:tc>
          <w:tcPr>
            <w:tcW w:w="1441" w:type="dxa"/>
          </w:tcPr>
          <w:p w14:paraId="15F578A4">
            <w:pPr>
              <w:spacing w:line="360" w:lineRule="auto"/>
              <w:ind w:right="84"/>
              <w:rPr>
                <w:position w:val="-40"/>
                <w:u w:val="single"/>
              </w:rPr>
            </w:pPr>
          </w:p>
        </w:tc>
        <w:tc>
          <w:tcPr>
            <w:tcW w:w="1439" w:type="dxa"/>
          </w:tcPr>
          <w:p w14:paraId="136D704E">
            <w:pPr>
              <w:spacing w:line="360" w:lineRule="auto"/>
              <w:ind w:right="84"/>
              <w:rPr>
                <w:position w:val="-40"/>
                <w:u w:val="single"/>
              </w:rPr>
            </w:pPr>
          </w:p>
        </w:tc>
        <w:tc>
          <w:tcPr>
            <w:tcW w:w="900" w:type="dxa"/>
          </w:tcPr>
          <w:p w14:paraId="4AAAD09B">
            <w:pPr>
              <w:spacing w:line="360" w:lineRule="auto"/>
              <w:ind w:right="84"/>
              <w:rPr>
                <w:position w:val="-40"/>
                <w:u w:val="single"/>
              </w:rPr>
            </w:pPr>
          </w:p>
        </w:tc>
        <w:tc>
          <w:tcPr>
            <w:tcW w:w="1404" w:type="dxa"/>
          </w:tcPr>
          <w:p w14:paraId="495AA103">
            <w:pPr>
              <w:spacing w:line="360" w:lineRule="auto"/>
              <w:ind w:right="84"/>
              <w:rPr>
                <w:position w:val="-40"/>
                <w:u w:val="single"/>
              </w:rPr>
            </w:pPr>
          </w:p>
        </w:tc>
      </w:tr>
      <w:tr w14:paraId="1BD3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467B200">
            <w:pPr>
              <w:spacing w:line="360" w:lineRule="auto"/>
              <w:ind w:right="84"/>
              <w:rPr>
                <w:position w:val="-40"/>
                <w:u w:val="single"/>
              </w:rPr>
            </w:pPr>
          </w:p>
        </w:tc>
        <w:tc>
          <w:tcPr>
            <w:tcW w:w="2520" w:type="dxa"/>
          </w:tcPr>
          <w:p w14:paraId="4C472FD3">
            <w:pPr>
              <w:spacing w:line="360" w:lineRule="auto"/>
              <w:ind w:right="84"/>
              <w:rPr>
                <w:position w:val="-40"/>
                <w:u w:val="single"/>
              </w:rPr>
            </w:pPr>
          </w:p>
        </w:tc>
        <w:tc>
          <w:tcPr>
            <w:tcW w:w="1441" w:type="dxa"/>
          </w:tcPr>
          <w:p w14:paraId="79F9E4D5">
            <w:pPr>
              <w:spacing w:line="360" w:lineRule="auto"/>
              <w:ind w:right="84"/>
              <w:rPr>
                <w:position w:val="-40"/>
                <w:u w:val="single"/>
              </w:rPr>
            </w:pPr>
          </w:p>
        </w:tc>
        <w:tc>
          <w:tcPr>
            <w:tcW w:w="1439" w:type="dxa"/>
          </w:tcPr>
          <w:p w14:paraId="426F6F31">
            <w:pPr>
              <w:spacing w:line="360" w:lineRule="auto"/>
              <w:ind w:right="84"/>
              <w:rPr>
                <w:position w:val="-40"/>
                <w:u w:val="single"/>
              </w:rPr>
            </w:pPr>
          </w:p>
        </w:tc>
        <w:tc>
          <w:tcPr>
            <w:tcW w:w="900" w:type="dxa"/>
          </w:tcPr>
          <w:p w14:paraId="1114B9DA">
            <w:pPr>
              <w:spacing w:line="360" w:lineRule="auto"/>
              <w:ind w:right="84"/>
              <w:rPr>
                <w:position w:val="-40"/>
                <w:u w:val="single"/>
              </w:rPr>
            </w:pPr>
          </w:p>
        </w:tc>
        <w:tc>
          <w:tcPr>
            <w:tcW w:w="1404" w:type="dxa"/>
          </w:tcPr>
          <w:p w14:paraId="7AA70B1B">
            <w:pPr>
              <w:spacing w:line="360" w:lineRule="auto"/>
              <w:ind w:right="84"/>
              <w:rPr>
                <w:position w:val="-40"/>
                <w:u w:val="single"/>
              </w:rPr>
            </w:pPr>
          </w:p>
        </w:tc>
      </w:tr>
      <w:tr w14:paraId="0BC2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0E1EB21">
            <w:pPr>
              <w:spacing w:line="360" w:lineRule="auto"/>
              <w:ind w:right="84"/>
              <w:rPr>
                <w:position w:val="-40"/>
                <w:u w:val="single"/>
              </w:rPr>
            </w:pPr>
          </w:p>
        </w:tc>
        <w:tc>
          <w:tcPr>
            <w:tcW w:w="2520" w:type="dxa"/>
          </w:tcPr>
          <w:p w14:paraId="00267E96">
            <w:pPr>
              <w:spacing w:line="360" w:lineRule="auto"/>
              <w:ind w:right="84"/>
              <w:rPr>
                <w:position w:val="-40"/>
                <w:u w:val="single"/>
              </w:rPr>
            </w:pPr>
          </w:p>
        </w:tc>
        <w:tc>
          <w:tcPr>
            <w:tcW w:w="1441" w:type="dxa"/>
          </w:tcPr>
          <w:p w14:paraId="120CC774">
            <w:pPr>
              <w:spacing w:line="360" w:lineRule="auto"/>
              <w:ind w:right="84"/>
              <w:rPr>
                <w:position w:val="-40"/>
                <w:u w:val="single"/>
              </w:rPr>
            </w:pPr>
          </w:p>
        </w:tc>
        <w:tc>
          <w:tcPr>
            <w:tcW w:w="1439" w:type="dxa"/>
          </w:tcPr>
          <w:p w14:paraId="366E7B72">
            <w:pPr>
              <w:spacing w:line="360" w:lineRule="auto"/>
              <w:ind w:right="84"/>
              <w:rPr>
                <w:position w:val="-40"/>
                <w:u w:val="single"/>
              </w:rPr>
            </w:pPr>
          </w:p>
        </w:tc>
        <w:tc>
          <w:tcPr>
            <w:tcW w:w="900" w:type="dxa"/>
          </w:tcPr>
          <w:p w14:paraId="715CA385">
            <w:pPr>
              <w:spacing w:line="360" w:lineRule="auto"/>
              <w:ind w:right="84"/>
              <w:rPr>
                <w:position w:val="-40"/>
                <w:u w:val="single"/>
              </w:rPr>
            </w:pPr>
          </w:p>
        </w:tc>
        <w:tc>
          <w:tcPr>
            <w:tcW w:w="1404" w:type="dxa"/>
          </w:tcPr>
          <w:p w14:paraId="405C063A">
            <w:pPr>
              <w:spacing w:line="360" w:lineRule="auto"/>
              <w:ind w:right="84"/>
              <w:rPr>
                <w:position w:val="-40"/>
                <w:u w:val="single"/>
              </w:rPr>
            </w:pPr>
          </w:p>
        </w:tc>
      </w:tr>
      <w:tr w14:paraId="5107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87AFD9A">
            <w:pPr>
              <w:spacing w:line="360" w:lineRule="auto"/>
              <w:ind w:right="84"/>
              <w:rPr>
                <w:position w:val="-40"/>
                <w:u w:val="single"/>
              </w:rPr>
            </w:pPr>
          </w:p>
        </w:tc>
        <w:tc>
          <w:tcPr>
            <w:tcW w:w="2520" w:type="dxa"/>
          </w:tcPr>
          <w:p w14:paraId="510BD57C">
            <w:pPr>
              <w:spacing w:line="360" w:lineRule="auto"/>
              <w:ind w:right="84"/>
              <w:rPr>
                <w:position w:val="-40"/>
                <w:u w:val="single"/>
              </w:rPr>
            </w:pPr>
          </w:p>
        </w:tc>
        <w:tc>
          <w:tcPr>
            <w:tcW w:w="1441" w:type="dxa"/>
          </w:tcPr>
          <w:p w14:paraId="5F601934">
            <w:pPr>
              <w:spacing w:line="360" w:lineRule="auto"/>
              <w:ind w:right="84"/>
              <w:rPr>
                <w:position w:val="-40"/>
                <w:u w:val="single"/>
              </w:rPr>
            </w:pPr>
          </w:p>
        </w:tc>
        <w:tc>
          <w:tcPr>
            <w:tcW w:w="1439" w:type="dxa"/>
          </w:tcPr>
          <w:p w14:paraId="645F44D6">
            <w:pPr>
              <w:spacing w:line="360" w:lineRule="auto"/>
              <w:ind w:right="84"/>
              <w:rPr>
                <w:position w:val="-40"/>
                <w:u w:val="single"/>
              </w:rPr>
            </w:pPr>
          </w:p>
        </w:tc>
        <w:tc>
          <w:tcPr>
            <w:tcW w:w="900" w:type="dxa"/>
          </w:tcPr>
          <w:p w14:paraId="4E7F57C6">
            <w:pPr>
              <w:spacing w:line="360" w:lineRule="auto"/>
              <w:ind w:right="84"/>
              <w:rPr>
                <w:position w:val="-40"/>
                <w:u w:val="single"/>
              </w:rPr>
            </w:pPr>
          </w:p>
        </w:tc>
        <w:tc>
          <w:tcPr>
            <w:tcW w:w="1404" w:type="dxa"/>
          </w:tcPr>
          <w:p w14:paraId="370FDBC4">
            <w:pPr>
              <w:spacing w:line="360" w:lineRule="auto"/>
              <w:ind w:right="84"/>
              <w:rPr>
                <w:position w:val="-40"/>
                <w:u w:val="single"/>
              </w:rPr>
            </w:pPr>
          </w:p>
        </w:tc>
      </w:tr>
    </w:tbl>
    <w:p w14:paraId="7CA42835">
      <w:pPr>
        <w:spacing w:line="360" w:lineRule="auto"/>
        <w:ind w:firstLine="4080" w:firstLineChars="1700"/>
        <w:rPr>
          <w:sz w:val="24"/>
        </w:rPr>
      </w:pPr>
    </w:p>
    <w:p w14:paraId="13D978BA">
      <w:pPr>
        <w:spacing w:line="360" w:lineRule="auto"/>
        <w:ind w:firstLine="4080" w:firstLineChars="1700"/>
        <w:rPr>
          <w:sz w:val="24"/>
        </w:rPr>
      </w:pPr>
      <w:r>
        <w:rPr>
          <w:sz w:val="24"/>
        </w:rPr>
        <w:t>投标人名称：</w:t>
      </w:r>
    </w:p>
    <w:p w14:paraId="2402635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2AFCBA8">
      <w:pPr>
        <w:spacing w:line="360" w:lineRule="auto"/>
        <w:ind w:left="192" w:right="84"/>
        <w:rPr>
          <w:sz w:val="24"/>
        </w:rPr>
      </w:pPr>
    </w:p>
    <w:p w14:paraId="2D41B8BB">
      <w:pPr>
        <w:tabs>
          <w:tab w:val="left" w:pos="240"/>
          <w:tab w:val="left" w:pos="7665"/>
        </w:tabs>
        <w:rPr>
          <w:b/>
          <w:sz w:val="24"/>
          <w:szCs w:val="24"/>
        </w:rPr>
      </w:pPr>
    </w:p>
    <w:p w14:paraId="09E98728">
      <w:pPr>
        <w:widowControl/>
        <w:jc w:val="left"/>
        <w:rPr>
          <w:b/>
          <w:sz w:val="24"/>
          <w:szCs w:val="24"/>
        </w:rPr>
      </w:pPr>
      <w:r>
        <w:rPr>
          <w:b/>
          <w:sz w:val="24"/>
          <w:szCs w:val="24"/>
        </w:rPr>
        <w:br w:type="page"/>
      </w:r>
    </w:p>
    <w:p w14:paraId="06C197A3">
      <w:pPr>
        <w:tabs>
          <w:tab w:val="left" w:pos="240"/>
          <w:tab w:val="left" w:pos="7665"/>
        </w:tabs>
        <w:rPr>
          <w:b/>
          <w:sz w:val="24"/>
          <w:szCs w:val="24"/>
        </w:rPr>
      </w:pPr>
      <w:r>
        <w:rPr>
          <w:b/>
          <w:sz w:val="24"/>
          <w:szCs w:val="24"/>
        </w:rPr>
        <w:t>附件7-3</w:t>
      </w:r>
    </w:p>
    <w:p w14:paraId="0DD0A3DC">
      <w:pPr>
        <w:tabs>
          <w:tab w:val="left" w:pos="240"/>
        </w:tabs>
        <w:jc w:val="center"/>
        <w:rPr>
          <w:b/>
          <w:sz w:val="24"/>
          <w:szCs w:val="24"/>
        </w:rPr>
      </w:pPr>
      <w:r>
        <w:rPr>
          <w:b/>
          <w:sz w:val="24"/>
          <w:szCs w:val="24"/>
        </w:rPr>
        <w:t>采购人须向供应商提供的条件</w:t>
      </w:r>
    </w:p>
    <w:p w14:paraId="15FDF8B1">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4CC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37E13381">
            <w:pPr>
              <w:tabs>
                <w:tab w:val="left" w:pos="240"/>
              </w:tabs>
              <w:jc w:val="center"/>
              <w:rPr>
                <w:position w:val="-50"/>
                <w:sz w:val="24"/>
              </w:rPr>
            </w:pPr>
            <w:r>
              <w:rPr>
                <w:position w:val="-50"/>
                <w:sz w:val="24"/>
              </w:rPr>
              <w:t>序 号</w:t>
            </w:r>
          </w:p>
        </w:tc>
        <w:tc>
          <w:tcPr>
            <w:tcW w:w="1890" w:type="dxa"/>
            <w:tcBorders>
              <w:bottom w:val="single" w:color="auto" w:sz="4" w:space="0"/>
            </w:tcBorders>
          </w:tcPr>
          <w:p w14:paraId="3EB71763">
            <w:pPr>
              <w:tabs>
                <w:tab w:val="left" w:pos="240"/>
              </w:tabs>
              <w:jc w:val="center"/>
              <w:rPr>
                <w:position w:val="-32"/>
                <w:sz w:val="24"/>
              </w:rPr>
            </w:pPr>
            <w:r>
              <w:rPr>
                <w:position w:val="-32"/>
                <w:sz w:val="24"/>
              </w:rPr>
              <w:t>设施或设备</w:t>
            </w:r>
          </w:p>
          <w:p w14:paraId="02B65034">
            <w:pPr>
              <w:tabs>
                <w:tab w:val="left" w:pos="240"/>
              </w:tabs>
              <w:jc w:val="center"/>
              <w:rPr>
                <w:sz w:val="24"/>
              </w:rPr>
            </w:pPr>
            <w:r>
              <w:rPr>
                <w:position w:val="-32"/>
                <w:sz w:val="24"/>
              </w:rPr>
              <w:t>名  称</w:t>
            </w:r>
          </w:p>
        </w:tc>
        <w:tc>
          <w:tcPr>
            <w:tcW w:w="975" w:type="dxa"/>
            <w:tcBorders>
              <w:bottom w:val="single" w:color="auto" w:sz="4" w:space="0"/>
            </w:tcBorders>
          </w:tcPr>
          <w:p w14:paraId="1C678CD4">
            <w:pPr>
              <w:tabs>
                <w:tab w:val="left" w:pos="240"/>
              </w:tabs>
              <w:jc w:val="center"/>
              <w:rPr>
                <w:position w:val="-50"/>
                <w:sz w:val="24"/>
              </w:rPr>
            </w:pPr>
            <w:r>
              <w:rPr>
                <w:position w:val="-50"/>
                <w:sz w:val="24"/>
              </w:rPr>
              <w:t>单 位</w:t>
            </w:r>
          </w:p>
        </w:tc>
        <w:tc>
          <w:tcPr>
            <w:tcW w:w="996" w:type="dxa"/>
            <w:tcBorders>
              <w:bottom w:val="single" w:color="auto" w:sz="4" w:space="0"/>
            </w:tcBorders>
          </w:tcPr>
          <w:p w14:paraId="013DB79D">
            <w:pPr>
              <w:tabs>
                <w:tab w:val="left" w:pos="240"/>
              </w:tabs>
              <w:jc w:val="center"/>
              <w:rPr>
                <w:position w:val="-50"/>
                <w:sz w:val="24"/>
              </w:rPr>
            </w:pPr>
            <w:r>
              <w:rPr>
                <w:position w:val="-50"/>
                <w:sz w:val="24"/>
              </w:rPr>
              <w:t>数 量</w:t>
            </w:r>
          </w:p>
        </w:tc>
        <w:tc>
          <w:tcPr>
            <w:tcW w:w="1494" w:type="dxa"/>
            <w:tcBorders>
              <w:bottom w:val="single" w:color="auto" w:sz="4" w:space="0"/>
            </w:tcBorders>
          </w:tcPr>
          <w:p w14:paraId="249E7C12">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68FD74B">
            <w:pPr>
              <w:tabs>
                <w:tab w:val="left" w:pos="240"/>
              </w:tabs>
              <w:jc w:val="center"/>
              <w:rPr>
                <w:position w:val="-50"/>
                <w:sz w:val="24"/>
              </w:rPr>
            </w:pPr>
            <w:r>
              <w:rPr>
                <w:position w:val="-50"/>
                <w:sz w:val="24"/>
              </w:rPr>
              <w:t xml:space="preserve">如有偿提供的说明 </w:t>
            </w:r>
          </w:p>
        </w:tc>
      </w:tr>
      <w:tr w14:paraId="3724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236FFCE9">
            <w:pPr>
              <w:tabs>
                <w:tab w:val="left" w:pos="240"/>
              </w:tabs>
            </w:pPr>
          </w:p>
          <w:p w14:paraId="3B6CE694">
            <w:pPr>
              <w:tabs>
                <w:tab w:val="left" w:pos="240"/>
              </w:tabs>
            </w:pPr>
          </w:p>
          <w:p w14:paraId="1F0FD5CD">
            <w:pPr>
              <w:tabs>
                <w:tab w:val="left" w:pos="240"/>
              </w:tabs>
            </w:pPr>
          </w:p>
          <w:p w14:paraId="2BBDD20C">
            <w:pPr>
              <w:tabs>
                <w:tab w:val="left" w:pos="240"/>
              </w:tabs>
            </w:pPr>
          </w:p>
          <w:p w14:paraId="5DAC2968">
            <w:pPr>
              <w:tabs>
                <w:tab w:val="left" w:pos="240"/>
              </w:tabs>
            </w:pPr>
          </w:p>
          <w:p w14:paraId="07FBC68A">
            <w:pPr>
              <w:tabs>
                <w:tab w:val="left" w:pos="240"/>
              </w:tabs>
            </w:pPr>
          </w:p>
          <w:p w14:paraId="01EAD4B2">
            <w:pPr>
              <w:tabs>
                <w:tab w:val="left" w:pos="240"/>
              </w:tabs>
            </w:pPr>
          </w:p>
          <w:p w14:paraId="5B4DCCDF">
            <w:pPr>
              <w:tabs>
                <w:tab w:val="left" w:pos="240"/>
              </w:tabs>
            </w:pPr>
          </w:p>
          <w:p w14:paraId="19B8BE26">
            <w:pPr>
              <w:tabs>
                <w:tab w:val="left" w:pos="240"/>
              </w:tabs>
            </w:pPr>
          </w:p>
          <w:p w14:paraId="1D07B422">
            <w:pPr>
              <w:tabs>
                <w:tab w:val="left" w:pos="240"/>
              </w:tabs>
            </w:pPr>
          </w:p>
          <w:p w14:paraId="541D6133">
            <w:pPr>
              <w:tabs>
                <w:tab w:val="left" w:pos="240"/>
              </w:tabs>
            </w:pPr>
          </w:p>
          <w:p w14:paraId="4BE49D7D">
            <w:pPr>
              <w:tabs>
                <w:tab w:val="left" w:pos="240"/>
              </w:tabs>
            </w:pPr>
          </w:p>
          <w:p w14:paraId="6A376F35">
            <w:pPr>
              <w:tabs>
                <w:tab w:val="left" w:pos="240"/>
              </w:tabs>
            </w:pPr>
          </w:p>
          <w:p w14:paraId="3FD22BF0">
            <w:pPr>
              <w:tabs>
                <w:tab w:val="left" w:pos="240"/>
              </w:tabs>
            </w:pPr>
          </w:p>
          <w:p w14:paraId="4F990127">
            <w:pPr>
              <w:tabs>
                <w:tab w:val="left" w:pos="240"/>
              </w:tabs>
            </w:pPr>
          </w:p>
          <w:p w14:paraId="7C23EAE5">
            <w:pPr>
              <w:tabs>
                <w:tab w:val="left" w:pos="240"/>
              </w:tabs>
            </w:pPr>
          </w:p>
          <w:p w14:paraId="5D0A5CB7">
            <w:pPr>
              <w:tabs>
                <w:tab w:val="left" w:pos="240"/>
              </w:tabs>
            </w:pPr>
          </w:p>
          <w:p w14:paraId="3AF415E1">
            <w:pPr>
              <w:tabs>
                <w:tab w:val="left" w:pos="240"/>
              </w:tabs>
            </w:pPr>
          </w:p>
          <w:p w14:paraId="3E267556">
            <w:pPr>
              <w:tabs>
                <w:tab w:val="left" w:pos="240"/>
              </w:tabs>
            </w:pPr>
          </w:p>
          <w:p w14:paraId="101E6241">
            <w:pPr>
              <w:tabs>
                <w:tab w:val="left" w:pos="240"/>
              </w:tabs>
            </w:pPr>
          </w:p>
        </w:tc>
        <w:tc>
          <w:tcPr>
            <w:tcW w:w="1890" w:type="dxa"/>
          </w:tcPr>
          <w:p w14:paraId="412FC29B">
            <w:pPr>
              <w:tabs>
                <w:tab w:val="left" w:pos="240"/>
              </w:tabs>
            </w:pPr>
          </w:p>
        </w:tc>
        <w:tc>
          <w:tcPr>
            <w:tcW w:w="975" w:type="dxa"/>
          </w:tcPr>
          <w:p w14:paraId="59339535">
            <w:pPr>
              <w:tabs>
                <w:tab w:val="left" w:pos="240"/>
              </w:tabs>
            </w:pPr>
          </w:p>
        </w:tc>
        <w:tc>
          <w:tcPr>
            <w:tcW w:w="996" w:type="dxa"/>
          </w:tcPr>
          <w:p w14:paraId="740527DC">
            <w:pPr>
              <w:tabs>
                <w:tab w:val="left" w:pos="240"/>
              </w:tabs>
            </w:pPr>
          </w:p>
        </w:tc>
        <w:tc>
          <w:tcPr>
            <w:tcW w:w="1494" w:type="dxa"/>
          </w:tcPr>
          <w:p w14:paraId="37A36FE8">
            <w:pPr>
              <w:tabs>
                <w:tab w:val="left" w:pos="240"/>
              </w:tabs>
            </w:pPr>
          </w:p>
        </w:tc>
        <w:tc>
          <w:tcPr>
            <w:tcW w:w="2409" w:type="dxa"/>
          </w:tcPr>
          <w:p w14:paraId="0E54492D">
            <w:pPr>
              <w:tabs>
                <w:tab w:val="left" w:pos="240"/>
              </w:tabs>
            </w:pPr>
          </w:p>
        </w:tc>
      </w:tr>
      <w:tr w14:paraId="76C0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524BFF59">
            <w:pPr>
              <w:pStyle w:val="13"/>
            </w:pPr>
            <w:r>
              <w:t>备注：凡需采购人提供的设备、房屋、通讯及其他办公设施，应注明免费提供或不免费提供，如有偿提供，采购人承担多少，供应商承担多少，本表应详细列清。</w:t>
            </w:r>
          </w:p>
          <w:p w14:paraId="5C5688C4">
            <w:pPr>
              <w:tabs>
                <w:tab w:val="left" w:pos="240"/>
              </w:tabs>
            </w:pPr>
          </w:p>
        </w:tc>
      </w:tr>
    </w:tbl>
    <w:p w14:paraId="523EDDC5">
      <w:pPr>
        <w:tabs>
          <w:tab w:val="left" w:pos="240"/>
          <w:tab w:val="left" w:pos="7665"/>
        </w:tabs>
      </w:pPr>
    </w:p>
    <w:p w14:paraId="4D4689CF">
      <w:pPr>
        <w:spacing w:line="360" w:lineRule="auto"/>
        <w:ind w:firstLine="4080" w:firstLineChars="1700"/>
        <w:rPr>
          <w:sz w:val="24"/>
        </w:rPr>
      </w:pPr>
      <w:r>
        <w:rPr>
          <w:sz w:val="24"/>
        </w:rPr>
        <w:t>投标人名称：</w:t>
      </w:r>
    </w:p>
    <w:p w14:paraId="3E93706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FA0D88B">
      <w:pPr>
        <w:spacing w:line="360" w:lineRule="auto"/>
        <w:ind w:left="192" w:right="84"/>
        <w:rPr>
          <w:position w:val="-40"/>
        </w:rPr>
      </w:pPr>
      <w:r>
        <w:rPr>
          <w:sz w:val="24"/>
        </w:rPr>
        <w:t xml:space="preserve">  </w:t>
      </w:r>
    </w:p>
    <w:p w14:paraId="0E0F06C1">
      <w:pPr>
        <w:spacing w:line="480" w:lineRule="auto"/>
        <w:rPr>
          <w:b/>
          <w:sz w:val="24"/>
        </w:rPr>
      </w:pPr>
    </w:p>
    <w:p w14:paraId="5EF3C502">
      <w:pPr>
        <w:spacing w:line="480" w:lineRule="auto"/>
        <w:rPr>
          <w:b/>
          <w:sz w:val="24"/>
        </w:rPr>
      </w:pPr>
    </w:p>
    <w:p w14:paraId="3979460B">
      <w:pPr>
        <w:widowControl/>
        <w:jc w:val="left"/>
        <w:rPr>
          <w:b/>
          <w:sz w:val="24"/>
        </w:rPr>
      </w:pPr>
      <w:r>
        <w:rPr>
          <w:b/>
          <w:sz w:val="24"/>
        </w:rPr>
        <w:br w:type="page"/>
      </w:r>
    </w:p>
    <w:p w14:paraId="310F127E">
      <w:pPr>
        <w:spacing w:line="620" w:lineRule="exact"/>
        <w:rPr>
          <w:b/>
          <w:sz w:val="24"/>
        </w:rPr>
      </w:pPr>
      <w:r>
        <w:rPr>
          <w:b/>
          <w:sz w:val="24"/>
        </w:rPr>
        <w:t>附件8</w:t>
      </w:r>
      <w:r>
        <w:rPr>
          <w:rFonts w:hint="eastAsia"/>
          <w:b/>
          <w:sz w:val="24"/>
        </w:rPr>
        <w:t>-1</w:t>
      </w:r>
    </w:p>
    <w:p w14:paraId="14C63B2E">
      <w:pPr>
        <w:autoSpaceDN w:val="0"/>
        <w:spacing w:line="360" w:lineRule="auto"/>
        <w:jc w:val="center"/>
        <w:rPr>
          <w:b/>
          <w:bCs/>
          <w:sz w:val="24"/>
          <w:szCs w:val="24"/>
        </w:rPr>
      </w:pPr>
    </w:p>
    <w:p w14:paraId="3A4E1D48">
      <w:pPr>
        <w:autoSpaceDE w:val="0"/>
        <w:autoSpaceDN w:val="0"/>
        <w:spacing w:line="480" w:lineRule="auto"/>
        <w:jc w:val="center"/>
        <w:rPr>
          <w:sz w:val="24"/>
          <w:szCs w:val="24"/>
        </w:rPr>
      </w:pPr>
      <w:r>
        <w:rPr>
          <w:b/>
          <w:sz w:val="24"/>
          <w:szCs w:val="24"/>
        </w:rPr>
        <w:t>中小企业声明函（服务）</w:t>
      </w:r>
    </w:p>
    <w:p w14:paraId="55D92920">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426ACB4">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B35D208">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EDF4689">
      <w:pPr>
        <w:autoSpaceDE w:val="0"/>
        <w:autoSpaceDN w:val="0"/>
        <w:spacing w:line="500" w:lineRule="exact"/>
        <w:ind w:left="641"/>
        <w:jc w:val="left"/>
        <w:rPr>
          <w:sz w:val="24"/>
          <w:szCs w:val="24"/>
        </w:rPr>
      </w:pPr>
      <w:r>
        <w:rPr>
          <w:sz w:val="24"/>
          <w:szCs w:val="24"/>
        </w:rPr>
        <w:t>……</w:t>
      </w:r>
    </w:p>
    <w:p w14:paraId="34DD1EB3">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6BC47C82">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4D3E98AD">
      <w:pPr>
        <w:autoSpaceDE w:val="0"/>
        <w:autoSpaceDN w:val="0"/>
        <w:spacing w:line="500" w:lineRule="exact"/>
        <w:ind w:left="3840"/>
        <w:jc w:val="left"/>
        <w:rPr>
          <w:sz w:val="24"/>
          <w:szCs w:val="24"/>
        </w:rPr>
      </w:pPr>
      <w:r>
        <w:rPr>
          <w:sz w:val="24"/>
          <w:szCs w:val="24"/>
        </w:rPr>
        <w:t>投标人名称：</w:t>
      </w:r>
    </w:p>
    <w:p w14:paraId="6DB013FC">
      <w:pPr>
        <w:autoSpaceDE w:val="0"/>
        <w:autoSpaceDN w:val="0"/>
        <w:spacing w:line="500" w:lineRule="exact"/>
        <w:ind w:left="3840"/>
        <w:jc w:val="left"/>
        <w:rPr>
          <w:sz w:val="32"/>
        </w:rPr>
      </w:pPr>
      <w:r>
        <w:rPr>
          <w:sz w:val="24"/>
          <w:szCs w:val="24"/>
        </w:rPr>
        <w:t>日期：</w:t>
      </w:r>
    </w:p>
    <w:p w14:paraId="3AFFA8C7">
      <w:pPr>
        <w:spacing w:line="360" w:lineRule="auto"/>
        <w:ind w:right="84" w:firstLine="241" w:firstLineChars="100"/>
        <w:rPr>
          <w:b/>
          <w:sz w:val="24"/>
          <w:szCs w:val="24"/>
        </w:rPr>
      </w:pPr>
      <w:r>
        <w:rPr>
          <w:b/>
          <w:sz w:val="24"/>
          <w:szCs w:val="24"/>
        </w:rPr>
        <w:t>注：</w:t>
      </w:r>
    </w:p>
    <w:p w14:paraId="6C96A678">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6797D72E">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8A324EE">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3CCAE8FE">
      <w:pPr>
        <w:widowControl/>
        <w:jc w:val="left"/>
        <w:rPr>
          <w:sz w:val="24"/>
        </w:rPr>
      </w:pPr>
      <w:r>
        <w:rPr>
          <w:sz w:val="24"/>
        </w:rPr>
        <w:br w:type="page"/>
      </w:r>
    </w:p>
    <w:p w14:paraId="2B17B78E">
      <w:pPr>
        <w:autoSpaceDN w:val="0"/>
        <w:spacing w:line="360" w:lineRule="auto"/>
        <w:rPr>
          <w:b/>
          <w:bCs/>
          <w:sz w:val="24"/>
        </w:rPr>
      </w:pPr>
      <w:r>
        <w:rPr>
          <w:rFonts w:hint="eastAsia"/>
          <w:b/>
          <w:bCs/>
          <w:sz w:val="24"/>
        </w:rPr>
        <w:t>附件8-2</w:t>
      </w:r>
    </w:p>
    <w:p w14:paraId="70D1CF9B">
      <w:pPr>
        <w:autoSpaceDN w:val="0"/>
        <w:spacing w:line="360" w:lineRule="auto"/>
        <w:jc w:val="left"/>
        <w:rPr>
          <w:b/>
          <w:bCs/>
          <w:sz w:val="24"/>
        </w:rPr>
      </w:pPr>
      <w:r>
        <w:rPr>
          <w:rFonts w:hint="eastAsia"/>
          <w:b/>
          <w:kern w:val="0"/>
          <w:sz w:val="24"/>
          <w:szCs w:val="21"/>
        </w:rPr>
        <w:t>若不是残疾人福利性单位，响应文件中可不提供此声明函</w:t>
      </w:r>
    </w:p>
    <w:p w14:paraId="20617315">
      <w:pPr>
        <w:autoSpaceDN w:val="0"/>
        <w:spacing w:line="360" w:lineRule="auto"/>
        <w:jc w:val="center"/>
        <w:rPr>
          <w:b/>
          <w:bCs/>
          <w:sz w:val="24"/>
        </w:rPr>
      </w:pPr>
    </w:p>
    <w:p w14:paraId="0C5D7C3D">
      <w:pPr>
        <w:snapToGrid w:val="0"/>
        <w:spacing w:line="360" w:lineRule="auto"/>
        <w:jc w:val="center"/>
        <w:rPr>
          <w:b/>
          <w:bCs/>
          <w:sz w:val="24"/>
        </w:rPr>
      </w:pPr>
      <w:r>
        <w:rPr>
          <w:rFonts w:hint="eastAsia"/>
          <w:b/>
          <w:bCs/>
          <w:sz w:val="24"/>
        </w:rPr>
        <w:t>残疾人福利性单位声明函</w:t>
      </w:r>
    </w:p>
    <w:p w14:paraId="670E0CF9">
      <w:pPr>
        <w:snapToGrid w:val="0"/>
        <w:spacing w:line="360" w:lineRule="auto"/>
        <w:ind w:firstLine="482" w:firstLineChars="200"/>
        <w:jc w:val="left"/>
        <w:rPr>
          <w:b/>
          <w:bCs/>
          <w:sz w:val="24"/>
        </w:rPr>
      </w:pPr>
    </w:p>
    <w:p w14:paraId="3995C5E9">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EEA717">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7A05BE9B">
      <w:pPr>
        <w:snapToGrid w:val="0"/>
        <w:spacing w:line="360" w:lineRule="auto"/>
        <w:ind w:firstLine="480" w:firstLineChars="200"/>
        <w:jc w:val="left"/>
        <w:rPr>
          <w:bCs/>
          <w:sz w:val="24"/>
        </w:rPr>
      </w:pPr>
    </w:p>
    <w:p w14:paraId="674B7FB2">
      <w:pPr>
        <w:snapToGrid w:val="0"/>
        <w:spacing w:line="360" w:lineRule="auto"/>
        <w:ind w:firstLine="480" w:firstLineChars="200"/>
        <w:jc w:val="left"/>
        <w:rPr>
          <w:bCs/>
          <w:sz w:val="24"/>
        </w:rPr>
      </w:pPr>
    </w:p>
    <w:p w14:paraId="63FC48E0">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75EC7A09">
      <w:pPr>
        <w:snapToGrid w:val="0"/>
        <w:spacing w:line="360" w:lineRule="auto"/>
        <w:ind w:firstLine="480" w:firstLineChars="200"/>
        <w:jc w:val="left"/>
        <w:rPr>
          <w:bCs/>
          <w:sz w:val="24"/>
        </w:rPr>
      </w:pPr>
    </w:p>
    <w:p w14:paraId="4F30C0BE">
      <w:pPr>
        <w:snapToGrid w:val="0"/>
        <w:spacing w:line="360" w:lineRule="auto"/>
        <w:ind w:firstLine="480" w:firstLineChars="200"/>
        <w:jc w:val="left"/>
        <w:rPr>
          <w:sz w:val="24"/>
          <w:szCs w:val="21"/>
        </w:rPr>
      </w:pPr>
      <w:r>
        <w:rPr>
          <w:rFonts w:hint="eastAsia"/>
          <w:bCs/>
          <w:sz w:val="24"/>
        </w:rPr>
        <w:t xml:space="preserve">               日  期：</w:t>
      </w:r>
    </w:p>
    <w:p w14:paraId="6DF5A53C">
      <w:pPr>
        <w:snapToGrid w:val="0"/>
        <w:spacing w:line="360" w:lineRule="auto"/>
        <w:ind w:firstLine="480" w:firstLineChars="200"/>
        <w:jc w:val="left"/>
        <w:rPr>
          <w:sz w:val="24"/>
          <w:szCs w:val="21"/>
        </w:rPr>
      </w:pPr>
    </w:p>
    <w:p w14:paraId="0F95542F">
      <w:pPr>
        <w:snapToGrid w:val="0"/>
        <w:spacing w:line="360" w:lineRule="auto"/>
        <w:ind w:firstLine="480" w:firstLineChars="200"/>
        <w:rPr>
          <w:sz w:val="24"/>
          <w:szCs w:val="21"/>
        </w:rPr>
      </w:pPr>
      <w:r>
        <w:rPr>
          <w:sz w:val="24"/>
          <w:szCs w:val="21"/>
        </w:rPr>
        <w:t>注：</w:t>
      </w:r>
    </w:p>
    <w:p w14:paraId="3AF5A0BE">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29D2ED2B">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2E45C216">
      <w:pPr>
        <w:spacing w:line="360" w:lineRule="auto"/>
        <w:ind w:firstLine="4080" w:firstLineChars="1700"/>
        <w:rPr>
          <w:sz w:val="24"/>
        </w:rPr>
      </w:pPr>
    </w:p>
    <w:p w14:paraId="1155CFB2">
      <w:pPr>
        <w:jc w:val="left"/>
        <w:rPr>
          <w:sz w:val="24"/>
        </w:rPr>
      </w:pPr>
      <w:r>
        <w:rPr>
          <w:sz w:val="24"/>
        </w:rPr>
        <w:br w:type="page"/>
      </w:r>
    </w:p>
    <w:p w14:paraId="26C4AE94">
      <w:pPr>
        <w:jc w:val="left"/>
        <w:rPr>
          <w:b/>
          <w:bCs/>
          <w:sz w:val="24"/>
        </w:rPr>
      </w:pPr>
      <w:r>
        <w:rPr>
          <w:b/>
          <w:sz w:val="24"/>
          <w:szCs w:val="24"/>
        </w:rPr>
        <w:t>附件9</w:t>
      </w:r>
    </w:p>
    <w:p w14:paraId="58305D50">
      <w:pPr>
        <w:jc w:val="left"/>
        <w:rPr>
          <w:b/>
          <w:bCs/>
          <w:sz w:val="24"/>
        </w:rPr>
      </w:pPr>
    </w:p>
    <w:p w14:paraId="2ABCB2C2">
      <w:pPr>
        <w:tabs>
          <w:tab w:val="left" w:pos="360"/>
        </w:tabs>
        <w:spacing w:line="360" w:lineRule="auto"/>
        <w:jc w:val="center"/>
        <w:rPr>
          <w:b/>
          <w:bCs/>
          <w:sz w:val="24"/>
        </w:rPr>
      </w:pPr>
      <w:r>
        <w:rPr>
          <w:rFonts w:hint="eastAsia"/>
          <w:b/>
          <w:bCs/>
          <w:sz w:val="24"/>
        </w:rPr>
        <w:t>书面</w:t>
      </w:r>
      <w:r>
        <w:rPr>
          <w:b/>
          <w:bCs/>
          <w:sz w:val="24"/>
        </w:rPr>
        <w:t>声明</w:t>
      </w:r>
    </w:p>
    <w:p w14:paraId="3BA486BE">
      <w:pPr>
        <w:pStyle w:val="37"/>
        <w:tabs>
          <w:tab w:val="left" w:pos="360"/>
        </w:tabs>
        <w:spacing w:line="360" w:lineRule="auto"/>
        <w:ind w:firstLine="480"/>
        <w:rPr>
          <w:sz w:val="24"/>
          <w:lang w:eastAsia="zh-CN"/>
        </w:rPr>
      </w:pPr>
    </w:p>
    <w:p w14:paraId="2D6CDFD1">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1325806B">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494379B2">
      <w:pPr>
        <w:pStyle w:val="37"/>
        <w:tabs>
          <w:tab w:val="left" w:pos="360"/>
        </w:tabs>
        <w:spacing w:line="360" w:lineRule="auto"/>
        <w:ind w:firstLine="480"/>
        <w:rPr>
          <w:sz w:val="24"/>
          <w:lang w:eastAsia="zh-CN"/>
        </w:rPr>
      </w:pPr>
    </w:p>
    <w:p w14:paraId="26535BA3">
      <w:pPr>
        <w:autoSpaceDE w:val="0"/>
        <w:autoSpaceDN w:val="0"/>
        <w:spacing w:line="500" w:lineRule="exact"/>
        <w:ind w:left="3840"/>
        <w:jc w:val="left"/>
        <w:rPr>
          <w:sz w:val="24"/>
          <w:szCs w:val="24"/>
        </w:rPr>
      </w:pPr>
      <w:r>
        <w:rPr>
          <w:sz w:val="24"/>
          <w:szCs w:val="24"/>
        </w:rPr>
        <w:t>投标人名称：</w:t>
      </w:r>
    </w:p>
    <w:p w14:paraId="754FFC96">
      <w:pPr>
        <w:autoSpaceDE w:val="0"/>
        <w:autoSpaceDN w:val="0"/>
        <w:spacing w:line="500" w:lineRule="exact"/>
        <w:ind w:left="3840"/>
        <w:jc w:val="left"/>
        <w:rPr>
          <w:sz w:val="24"/>
          <w:szCs w:val="24"/>
        </w:rPr>
      </w:pPr>
    </w:p>
    <w:p w14:paraId="6476914B">
      <w:pPr>
        <w:autoSpaceDE w:val="0"/>
        <w:autoSpaceDN w:val="0"/>
        <w:spacing w:line="500" w:lineRule="exact"/>
        <w:ind w:left="3840"/>
        <w:jc w:val="left"/>
        <w:rPr>
          <w:sz w:val="24"/>
          <w:szCs w:val="24"/>
        </w:rPr>
      </w:pPr>
      <w:r>
        <w:rPr>
          <w:sz w:val="24"/>
          <w:szCs w:val="24"/>
        </w:rPr>
        <w:t>日期：</w:t>
      </w:r>
    </w:p>
    <w:p w14:paraId="5B698A59">
      <w:pPr>
        <w:autoSpaceDE w:val="0"/>
        <w:autoSpaceDN w:val="0"/>
        <w:spacing w:line="500" w:lineRule="exact"/>
        <w:ind w:left="3840"/>
        <w:jc w:val="left"/>
        <w:rPr>
          <w:sz w:val="24"/>
          <w:szCs w:val="24"/>
        </w:rPr>
      </w:pPr>
    </w:p>
    <w:p w14:paraId="757692F0">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4931747B">
      <w:pPr>
        <w:pStyle w:val="37"/>
        <w:tabs>
          <w:tab w:val="left" w:pos="360"/>
        </w:tabs>
        <w:spacing w:line="360" w:lineRule="auto"/>
        <w:ind w:firstLine="480"/>
        <w:rPr>
          <w:sz w:val="24"/>
          <w:lang w:eastAsia="zh-CN"/>
        </w:rPr>
      </w:pPr>
    </w:p>
    <w:p w14:paraId="4DE6904A">
      <w:pPr>
        <w:pStyle w:val="37"/>
        <w:spacing w:line="360" w:lineRule="auto"/>
        <w:ind w:firstLine="0" w:firstLineChars="0"/>
        <w:jc w:val="center"/>
        <w:rPr>
          <w:b/>
          <w:sz w:val="24"/>
          <w:lang w:eastAsia="zh-CN"/>
        </w:rPr>
      </w:pPr>
    </w:p>
    <w:p w14:paraId="70768A0A">
      <w:pPr>
        <w:pStyle w:val="37"/>
        <w:spacing w:line="360" w:lineRule="auto"/>
        <w:ind w:firstLine="0" w:firstLineChars="0"/>
        <w:jc w:val="center"/>
        <w:rPr>
          <w:b/>
          <w:sz w:val="24"/>
          <w:lang w:eastAsia="zh-CN"/>
        </w:rPr>
      </w:pPr>
    </w:p>
    <w:p w14:paraId="67F60CFD">
      <w:pPr>
        <w:pStyle w:val="37"/>
        <w:spacing w:line="360" w:lineRule="auto"/>
        <w:ind w:firstLine="0" w:firstLineChars="0"/>
        <w:jc w:val="center"/>
        <w:rPr>
          <w:b/>
          <w:sz w:val="24"/>
          <w:lang w:eastAsia="zh-CN"/>
        </w:rPr>
      </w:pPr>
      <w:r>
        <w:rPr>
          <w:rFonts w:hint="eastAsia"/>
          <w:b/>
          <w:sz w:val="24"/>
          <w:lang w:eastAsia="zh-CN"/>
        </w:rPr>
        <w:t>证明材料</w:t>
      </w:r>
    </w:p>
    <w:p w14:paraId="4202E1F5">
      <w:pPr>
        <w:pStyle w:val="37"/>
        <w:tabs>
          <w:tab w:val="left" w:pos="360"/>
        </w:tabs>
        <w:spacing w:line="360" w:lineRule="auto"/>
        <w:ind w:firstLine="480"/>
        <w:rPr>
          <w:sz w:val="24"/>
          <w:lang w:eastAsia="zh-CN"/>
        </w:rPr>
      </w:pPr>
    </w:p>
    <w:p w14:paraId="7925ED24">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57CAB5A8">
      <w:pPr>
        <w:pStyle w:val="37"/>
        <w:tabs>
          <w:tab w:val="left" w:pos="360"/>
        </w:tabs>
        <w:spacing w:line="360" w:lineRule="auto"/>
        <w:ind w:firstLine="480"/>
        <w:rPr>
          <w:sz w:val="24"/>
          <w:lang w:eastAsia="zh-CN"/>
        </w:rPr>
      </w:pPr>
    </w:p>
    <w:p w14:paraId="2B92FF32">
      <w:pPr>
        <w:pStyle w:val="37"/>
        <w:tabs>
          <w:tab w:val="left" w:pos="360"/>
        </w:tabs>
        <w:spacing w:line="360" w:lineRule="auto"/>
        <w:ind w:firstLine="480"/>
        <w:rPr>
          <w:sz w:val="24"/>
          <w:lang w:eastAsia="zh-CN"/>
        </w:rPr>
      </w:pPr>
    </w:p>
    <w:p w14:paraId="6E57D1D5">
      <w:pPr>
        <w:autoSpaceDE w:val="0"/>
        <w:autoSpaceDN w:val="0"/>
        <w:spacing w:line="500" w:lineRule="exact"/>
        <w:ind w:left="3840"/>
        <w:jc w:val="left"/>
        <w:rPr>
          <w:sz w:val="24"/>
          <w:szCs w:val="24"/>
        </w:rPr>
      </w:pPr>
    </w:p>
    <w:p w14:paraId="67368962">
      <w:pPr>
        <w:autoSpaceDE w:val="0"/>
        <w:autoSpaceDN w:val="0"/>
        <w:spacing w:line="500" w:lineRule="exact"/>
        <w:ind w:left="3840"/>
        <w:jc w:val="left"/>
        <w:rPr>
          <w:sz w:val="24"/>
          <w:szCs w:val="24"/>
        </w:rPr>
      </w:pPr>
    </w:p>
    <w:p w14:paraId="578E8287">
      <w:pPr>
        <w:autoSpaceDE w:val="0"/>
        <w:autoSpaceDN w:val="0"/>
        <w:spacing w:line="500" w:lineRule="exact"/>
        <w:ind w:left="3840"/>
        <w:jc w:val="left"/>
        <w:rPr>
          <w:sz w:val="24"/>
          <w:szCs w:val="24"/>
        </w:rPr>
      </w:pPr>
      <w:r>
        <w:rPr>
          <w:sz w:val="24"/>
          <w:szCs w:val="24"/>
        </w:rPr>
        <w:t>投标人名称：</w:t>
      </w:r>
    </w:p>
    <w:p w14:paraId="6174F3D0">
      <w:pPr>
        <w:autoSpaceDE w:val="0"/>
        <w:autoSpaceDN w:val="0"/>
        <w:spacing w:line="500" w:lineRule="exact"/>
        <w:ind w:left="3840"/>
        <w:jc w:val="left"/>
        <w:rPr>
          <w:sz w:val="24"/>
          <w:szCs w:val="24"/>
        </w:rPr>
      </w:pPr>
    </w:p>
    <w:p w14:paraId="1531DE5F">
      <w:pPr>
        <w:autoSpaceDE w:val="0"/>
        <w:autoSpaceDN w:val="0"/>
        <w:spacing w:line="500" w:lineRule="exact"/>
        <w:ind w:left="3840"/>
        <w:jc w:val="left"/>
        <w:rPr>
          <w:sz w:val="24"/>
          <w:szCs w:val="24"/>
        </w:rPr>
      </w:pPr>
      <w:r>
        <w:rPr>
          <w:sz w:val="24"/>
          <w:szCs w:val="24"/>
        </w:rPr>
        <w:t>日期：</w:t>
      </w:r>
    </w:p>
    <w:p w14:paraId="6B081025">
      <w:pPr>
        <w:jc w:val="left"/>
        <w:rPr>
          <w:b/>
          <w:bCs/>
          <w:sz w:val="24"/>
        </w:rPr>
      </w:pPr>
    </w:p>
    <w:p w14:paraId="7642FF48">
      <w:pPr>
        <w:jc w:val="left"/>
        <w:rPr>
          <w:b/>
          <w:bCs/>
          <w:sz w:val="24"/>
        </w:rPr>
      </w:pPr>
    </w:p>
    <w:p w14:paraId="146E9CE2">
      <w:pPr>
        <w:jc w:val="left"/>
        <w:rPr>
          <w:b/>
          <w:sz w:val="24"/>
        </w:rPr>
      </w:pPr>
    </w:p>
    <w:p w14:paraId="27FEB554">
      <w:pPr>
        <w:spacing w:line="460" w:lineRule="exact"/>
        <w:ind w:left="192"/>
        <w:jc w:val="left"/>
        <w:rPr>
          <w:b/>
          <w:sz w:val="24"/>
        </w:rPr>
      </w:pPr>
    </w:p>
    <w:p w14:paraId="5CCC5D32">
      <w:pPr>
        <w:widowControl/>
        <w:jc w:val="left"/>
        <w:rPr>
          <w:b/>
          <w:sz w:val="24"/>
        </w:rPr>
      </w:pPr>
      <w:r>
        <w:rPr>
          <w:b/>
          <w:sz w:val="24"/>
        </w:rPr>
        <w:br w:type="page"/>
      </w:r>
    </w:p>
    <w:p w14:paraId="7D339BD8">
      <w:pPr>
        <w:spacing w:line="460" w:lineRule="exact"/>
        <w:jc w:val="left"/>
        <w:rPr>
          <w:b/>
          <w:sz w:val="24"/>
        </w:rPr>
      </w:pPr>
      <w:r>
        <w:rPr>
          <w:rFonts w:hint="eastAsia"/>
          <w:b/>
          <w:sz w:val="24"/>
        </w:rPr>
        <w:t>附件10：</w:t>
      </w:r>
      <w:r>
        <w:rPr>
          <w:b/>
          <w:sz w:val="24"/>
        </w:rPr>
        <w:t>投标人认为需要提交的其他资料</w:t>
      </w:r>
    </w:p>
    <w:p w14:paraId="25F389A5">
      <w:pPr>
        <w:spacing w:line="460" w:lineRule="exact"/>
        <w:ind w:left="192"/>
        <w:rPr>
          <w:b/>
          <w:sz w:val="24"/>
        </w:rPr>
      </w:pPr>
    </w:p>
    <w:p w14:paraId="380BA92B">
      <w:pPr>
        <w:autoSpaceDE w:val="0"/>
        <w:autoSpaceDN w:val="0"/>
        <w:adjustRightInd w:val="0"/>
        <w:jc w:val="center"/>
        <w:rPr>
          <w:sz w:val="24"/>
        </w:rPr>
      </w:pPr>
      <w:r>
        <w:rPr>
          <w:sz w:val="24"/>
        </w:rPr>
        <w:br w:type="page"/>
      </w:r>
    </w:p>
    <w:p w14:paraId="0DCEEA68">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27451032">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2E8B8977">
      <w:pPr>
        <w:autoSpaceDE w:val="0"/>
        <w:autoSpaceDN w:val="0"/>
        <w:adjustRightInd w:val="0"/>
        <w:spacing w:line="520" w:lineRule="exact"/>
        <w:rPr>
          <w:b/>
          <w:kern w:val="0"/>
          <w:sz w:val="24"/>
        </w:rPr>
      </w:pPr>
    </w:p>
    <w:p w14:paraId="0EEFDA9F">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22EAA95B">
      <w:pPr>
        <w:autoSpaceDE w:val="0"/>
        <w:autoSpaceDN w:val="0"/>
        <w:adjustRightInd w:val="0"/>
        <w:spacing w:line="520" w:lineRule="exact"/>
        <w:rPr>
          <w:b/>
          <w:kern w:val="0"/>
          <w:sz w:val="24"/>
        </w:rPr>
      </w:pPr>
    </w:p>
    <w:p w14:paraId="5E5793E8">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1B8E4FAA">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0FC86BC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7616628D">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1F032632">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01510077">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5425DA89">
      <w:pPr>
        <w:spacing w:before="93" w:beforeLines="30" w:after="218" w:afterLines="70" w:line="540" w:lineRule="exact"/>
        <w:ind w:left="630" w:leftChars="300"/>
        <w:rPr>
          <w:rFonts w:eastAsia="方正楷体简体"/>
          <w:b/>
          <w:sz w:val="34"/>
          <w:szCs w:val="34"/>
        </w:rPr>
      </w:pPr>
    </w:p>
    <w:p w14:paraId="03074819">
      <w:pPr>
        <w:spacing w:before="93" w:beforeLines="30" w:after="218" w:afterLines="70" w:line="540" w:lineRule="exact"/>
        <w:ind w:left="630" w:leftChars="300"/>
        <w:rPr>
          <w:rFonts w:eastAsia="方正楷体简体"/>
          <w:b/>
          <w:sz w:val="34"/>
          <w:szCs w:val="34"/>
        </w:rPr>
      </w:pPr>
    </w:p>
    <w:p w14:paraId="63DD1240">
      <w:pPr>
        <w:spacing w:before="93" w:beforeLines="30" w:after="218" w:afterLines="70" w:line="540" w:lineRule="exact"/>
        <w:ind w:left="630" w:leftChars="300"/>
        <w:rPr>
          <w:rFonts w:eastAsia="方正楷体简体"/>
          <w:b/>
          <w:sz w:val="34"/>
          <w:szCs w:val="34"/>
        </w:rPr>
      </w:pPr>
    </w:p>
    <w:p w14:paraId="526CE3BB">
      <w:pPr>
        <w:spacing w:before="93" w:beforeLines="30" w:after="218" w:afterLines="70" w:line="540" w:lineRule="exact"/>
        <w:ind w:left="630" w:leftChars="300"/>
        <w:rPr>
          <w:rFonts w:eastAsia="方正楷体简体"/>
          <w:b/>
          <w:sz w:val="34"/>
          <w:szCs w:val="34"/>
        </w:rPr>
      </w:pPr>
    </w:p>
    <w:p w14:paraId="41390339">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34AF503B">
      <w:pPr>
        <w:tabs>
          <w:tab w:val="left" w:pos="360"/>
        </w:tabs>
        <w:spacing w:line="560" w:lineRule="exact"/>
        <w:jc w:val="center"/>
        <w:rPr>
          <w:b/>
          <w:sz w:val="24"/>
        </w:rPr>
      </w:pPr>
      <w:r>
        <w:rPr>
          <w:sz w:val="24"/>
        </w:rPr>
        <w:br w:type="page"/>
      </w:r>
      <w:r>
        <w:rPr>
          <w:b/>
          <w:sz w:val="24"/>
        </w:rPr>
        <w:t>报价书</w:t>
      </w:r>
    </w:p>
    <w:p w14:paraId="7C35F725">
      <w:pPr>
        <w:tabs>
          <w:tab w:val="left" w:pos="360"/>
        </w:tabs>
        <w:spacing w:line="560" w:lineRule="exact"/>
        <w:jc w:val="center"/>
        <w:rPr>
          <w:b/>
          <w:sz w:val="24"/>
        </w:rPr>
      </w:pPr>
    </w:p>
    <w:p w14:paraId="0FB49208">
      <w:pPr>
        <w:spacing w:line="460" w:lineRule="exact"/>
        <w:rPr>
          <w:sz w:val="24"/>
        </w:rPr>
      </w:pPr>
      <w:r>
        <w:rPr>
          <w:sz w:val="24"/>
        </w:rPr>
        <w:t>致：天津市政府采购中心</w:t>
      </w:r>
    </w:p>
    <w:p w14:paraId="3AE5AF95">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4186E1FA">
      <w:pPr>
        <w:spacing w:line="460" w:lineRule="exact"/>
        <w:rPr>
          <w:sz w:val="24"/>
        </w:rPr>
      </w:pPr>
      <w:r>
        <w:rPr>
          <w:sz w:val="24"/>
        </w:rPr>
        <w:t>据此函，签字代表宣布同意如下：</w:t>
      </w:r>
    </w:p>
    <w:p w14:paraId="0CB48303">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03D58760">
      <w:pPr>
        <w:spacing w:line="460" w:lineRule="exact"/>
        <w:ind w:left="480"/>
        <w:jc w:val="left"/>
        <w:rPr>
          <w:sz w:val="24"/>
        </w:rPr>
      </w:pPr>
      <w:r>
        <w:rPr>
          <w:sz w:val="24"/>
        </w:rPr>
        <w:t>第</w:t>
      </w:r>
      <w:r>
        <w:rPr>
          <w:rFonts w:hint="eastAsia"/>
          <w:sz w:val="24"/>
        </w:rPr>
        <w:t xml:space="preserve">  </w:t>
      </w:r>
      <w:r>
        <w:rPr>
          <w:sz w:val="24"/>
        </w:rPr>
        <w:t>包：</w:t>
      </w:r>
    </w:p>
    <w:p w14:paraId="73BF84F0">
      <w:pPr>
        <w:spacing w:line="460" w:lineRule="exact"/>
        <w:ind w:left="480"/>
        <w:jc w:val="left"/>
        <w:rPr>
          <w:sz w:val="24"/>
        </w:rPr>
      </w:pPr>
      <w:r>
        <w:rPr>
          <w:sz w:val="24"/>
        </w:rPr>
        <w:t xml:space="preserve">  报价</w:t>
      </w:r>
      <w:r>
        <w:rPr>
          <w:sz w:val="24"/>
          <w:u w:val="single"/>
        </w:rPr>
        <w:t xml:space="preserve">         </w:t>
      </w:r>
      <w:r>
        <w:rPr>
          <w:sz w:val="24"/>
        </w:rPr>
        <w:t>元（注明币种）</w:t>
      </w:r>
    </w:p>
    <w:p w14:paraId="30F5B006">
      <w:pPr>
        <w:spacing w:line="460" w:lineRule="exact"/>
        <w:ind w:left="472" w:firstLine="237"/>
        <w:jc w:val="left"/>
        <w:rPr>
          <w:sz w:val="24"/>
        </w:rPr>
      </w:pPr>
      <w:r>
        <w:rPr>
          <w:sz w:val="24"/>
        </w:rPr>
        <w:t>大写</w:t>
      </w:r>
      <w:r>
        <w:rPr>
          <w:sz w:val="24"/>
          <w:u w:val="single"/>
        </w:rPr>
        <w:t xml:space="preserve">                    </w:t>
      </w:r>
      <w:r>
        <w:rPr>
          <w:sz w:val="24"/>
        </w:rPr>
        <w:t>（文字表述）。</w:t>
      </w:r>
    </w:p>
    <w:p w14:paraId="1CA06504">
      <w:pPr>
        <w:spacing w:line="460" w:lineRule="exact"/>
        <w:ind w:firstLine="471"/>
        <w:rPr>
          <w:sz w:val="24"/>
        </w:rPr>
      </w:pPr>
      <w:r>
        <w:rPr>
          <w:sz w:val="24"/>
        </w:rPr>
        <w:t>2. 投标人已经对全部价格进行了认真核对，保证本报价真实、准确无误，并承担本价格所对应本项目的一切责任和义务。</w:t>
      </w:r>
    </w:p>
    <w:p w14:paraId="3EA01623">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1E0FD7D1">
      <w:pPr>
        <w:spacing w:line="460" w:lineRule="exact"/>
        <w:ind w:firstLine="471"/>
        <w:rPr>
          <w:sz w:val="24"/>
        </w:rPr>
      </w:pPr>
    </w:p>
    <w:p w14:paraId="4A6D2C4B">
      <w:pPr>
        <w:spacing w:line="360" w:lineRule="auto"/>
        <w:ind w:firstLine="4080" w:firstLineChars="1700"/>
        <w:rPr>
          <w:sz w:val="24"/>
        </w:rPr>
      </w:pPr>
      <w:r>
        <w:rPr>
          <w:sz w:val="24"/>
        </w:rPr>
        <w:t>投标人名称：</w:t>
      </w:r>
    </w:p>
    <w:p w14:paraId="66058A55">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9D1DF10">
      <w:pPr>
        <w:spacing w:line="460" w:lineRule="exact"/>
        <w:ind w:firstLine="471"/>
        <w:rPr>
          <w:sz w:val="24"/>
        </w:rPr>
      </w:pPr>
    </w:p>
    <w:p w14:paraId="5C136A63">
      <w:pPr>
        <w:spacing w:line="460" w:lineRule="exact"/>
        <w:jc w:val="left"/>
        <w:rPr>
          <w:b/>
          <w:sz w:val="24"/>
        </w:rPr>
      </w:pPr>
      <w:r>
        <w:rPr>
          <w:b/>
          <w:sz w:val="24"/>
        </w:rPr>
        <w:br w:type="page"/>
      </w:r>
      <w:r>
        <w:rPr>
          <w:b/>
          <w:sz w:val="24"/>
        </w:rPr>
        <w:t>附件1</w:t>
      </w:r>
    </w:p>
    <w:p w14:paraId="305CCE7B">
      <w:pPr>
        <w:tabs>
          <w:tab w:val="left" w:pos="3780"/>
          <w:tab w:val="left" w:pos="3960"/>
        </w:tabs>
        <w:spacing w:line="460" w:lineRule="exact"/>
        <w:jc w:val="center"/>
        <w:rPr>
          <w:b/>
          <w:sz w:val="24"/>
        </w:rPr>
      </w:pPr>
      <w:r>
        <w:rPr>
          <w:b/>
          <w:sz w:val="24"/>
        </w:rPr>
        <w:t>报价分项一览表</w:t>
      </w:r>
    </w:p>
    <w:p w14:paraId="19EFD29F">
      <w:pPr>
        <w:spacing w:line="460" w:lineRule="exact"/>
        <w:ind w:left="192"/>
        <w:rPr>
          <w:sz w:val="24"/>
        </w:rPr>
      </w:pPr>
      <w:r>
        <w:rPr>
          <w:sz w:val="24"/>
        </w:rPr>
        <w:t>项目名称：</w:t>
      </w:r>
      <w:r>
        <w:rPr>
          <w:sz w:val="24"/>
          <w:u w:val="single"/>
        </w:rPr>
        <w:t xml:space="preserve">                    </w:t>
      </w:r>
    </w:p>
    <w:p w14:paraId="58506B41">
      <w:pPr>
        <w:spacing w:line="460" w:lineRule="exact"/>
        <w:ind w:left="192"/>
        <w:rPr>
          <w:sz w:val="24"/>
        </w:rPr>
      </w:pPr>
      <w:r>
        <w:rPr>
          <w:sz w:val="24"/>
        </w:rPr>
        <w:t>项目编号：</w:t>
      </w:r>
      <w:r>
        <w:rPr>
          <w:sz w:val="24"/>
          <w:u w:val="single"/>
        </w:rPr>
        <w:t xml:space="preserve">                    </w:t>
      </w:r>
    </w:p>
    <w:p w14:paraId="4F49E66B">
      <w:pPr>
        <w:spacing w:line="460" w:lineRule="exact"/>
        <w:ind w:left="192"/>
        <w:rPr>
          <w:sz w:val="24"/>
        </w:rPr>
      </w:pPr>
      <w:r>
        <w:rPr>
          <w:sz w:val="24"/>
        </w:rPr>
        <w:t>包    号：</w:t>
      </w:r>
      <w:r>
        <w:rPr>
          <w:sz w:val="24"/>
          <w:u w:val="single"/>
        </w:rPr>
        <w:t xml:space="preserve">                    </w:t>
      </w:r>
    </w:p>
    <w:p w14:paraId="6368A5A5">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14:paraId="67A3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E5FC1EA">
            <w:pPr>
              <w:jc w:val="center"/>
              <w:rPr>
                <w:szCs w:val="21"/>
              </w:rPr>
            </w:pPr>
            <w:r>
              <w:rPr>
                <w:szCs w:val="21"/>
              </w:rPr>
              <w:t>序号</w:t>
            </w:r>
          </w:p>
        </w:tc>
        <w:tc>
          <w:tcPr>
            <w:tcW w:w="2121" w:type="pct"/>
            <w:vAlign w:val="center"/>
          </w:tcPr>
          <w:p w14:paraId="014F9A32">
            <w:pPr>
              <w:jc w:val="center"/>
              <w:rPr>
                <w:szCs w:val="21"/>
              </w:rPr>
            </w:pPr>
            <w:r>
              <w:rPr>
                <w:szCs w:val="21"/>
              </w:rPr>
              <w:t>价格分项组成</w:t>
            </w:r>
          </w:p>
        </w:tc>
        <w:tc>
          <w:tcPr>
            <w:tcW w:w="2218" w:type="pct"/>
            <w:vAlign w:val="center"/>
          </w:tcPr>
          <w:p w14:paraId="0CF7AEBF">
            <w:pPr>
              <w:jc w:val="center"/>
              <w:rPr>
                <w:szCs w:val="21"/>
              </w:rPr>
            </w:pPr>
            <w:r>
              <w:rPr>
                <w:szCs w:val="21"/>
              </w:rPr>
              <w:t>报价</w:t>
            </w:r>
          </w:p>
        </w:tc>
      </w:tr>
      <w:tr w14:paraId="5F97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669E6BF4">
            <w:pPr>
              <w:jc w:val="center"/>
              <w:rPr>
                <w:szCs w:val="21"/>
              </w:rPr>
            </w:pPr>
            <w:r>
              <w:rPr>
                <w:szCs w:val="21"/>
              </w:rPr>
              <w:t>1</w:t>
            </w:r>
          </w:p>
        </w:tc>
        <w:tc>
          <w:tcPr>
            <w:tcW w:w="2121" w:type="pct"/>
            <w:vMerge w:val="restart"/>
            <w:vAlign w:val="center"/>
          </w:tcPr>
          <w:p w14:paraId="300E74F4">
            <w:pPr>
              <w:jc w:val="center"/>
              <w:rPr>
                <w:szCs w:val="21"/>
              </w:rPr>
            </w:pPr>
            <w:r>
              <w:rPr>
                <w:szCs w:val="21"/>
              </w:rPr>
              <w:t>人员费用</w:t>
            </w:r>
          </w:p>
        </w:tc>
        <w:tc>
          <w:tcPr>
            <w:tcW w:w="2218" w:type="pct"/>
            <w:vAlign w:val="center"/>
          </w:tcPr>
          <w:p w14:paraId="177FE3F8">
            <w:pPr>
              <w:jc w:val="left"/>
              <w:rPr>
                <w:szCs w:val="21"/>
              </w:rPr>
            </w:pPr>
            <w:r>
              <w:rPr>
                <w:szCs w:val="21"/>
              </w:rPr>
              <w:t>人员工资：</w:t>
            </w:r>
          </w:p>
        </w:tc>
      </w:tr>
      <w:tr w14:paraId="2092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00F7ABBE">
            <w:pPr>
              <w:jc w:val="center"/>
              <w:rPr>
                <w:szCs w:val="21"/>
              </w:rPr>
            </w:pPr>
          </w:p>
        </w:tc>
        <w:tc>
          <w:tcPr>
            <w:tcW w:w="2121" w:type="pct"/>
            <w:vMerge w:val="continue"/>
            <w:vAlign w:val="center"/>
          </w:tcPr>
          <w:p w14:paraId="563B27B4">
            <w:pPr>
              <w:jc w:val="center"/>
              <w:rPr>
                <w:szCs w:val="21"/>
              </w:rPr>
            </w:pPr>
          </w:p>
        </w:tc>
        <w:tc>
          <w:tcPr>
            <w:tcW w:w="2218" w:type="pct"/>
            <w:vAlign w:val="center"/>
          </w:tcPr>
          <w:p w14:paraId="0D8CAC22">
            <w:pPr>
              <w:jc w:val="left"/>
              <w:rPr>
                <w:szCs w:val="21"/>
              </w:rPr>
            </w:pPr>
            <w:r>
              <w:rPr>
                <w:rFonts w:hint="eastAsia"/>
                <w:szCs w:val="21"/>
              </w:rPr>
              <w:t>社会保险：</w:t>
            </w:r>
          </w:p>
        </w:tc>
      </w:tr>
      <w:tr w14:paraId="3705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0C93574">
            <w:pPr>
              <w:jc w:val="center"/>
              <w:rPr>
                <w:szCs w:val="21"/>
              </w:rPr>
            </w:pPr>
          </w:p>
        </w:tc>
        <w:tc>
          <w:tcPr>
            <w:tcW w:w="2121" w:type="pct"/>
            <w:vMerge w:val="continue"/>
            <w:vAlign w:val="center"/>
          </w:tcPr>
          <w:p w14:paraId="594AB97B">
            <w:pPr>
              <w:jc w:val="center"/>
              <w:rPr>
                <w:szCs w:val="21"/>
              </w:rPr>
            </w:pPr>
          </w:p>
        </w:tc>
        <w:tc>
          <w:tcPr>
            <w:tcW w:w="2218" w:type="pct"/>
            <w:vAlign w:val="center"/>
          </w:tcPr>
          <w:p w14:paraId="05B9CA67">
            <w:pPr>
              <w:jc w:val="left"/>
              <w:rPr>
                <w:szCs w:val="21"/>
              </w:rPr>
            </w:pPr>
            <w:r>
              <w:rPr>
                <w:rFonts w:hint="eastAsia"/>
                <w:szCs w:val="21"/>
              </w:rPr>
              <w:t>住房公积金：</w:t>
            </w:r>
          </w:p>
        </w:tc>
      </w:tr>
      <w:tr w14:paraId="2395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9069F67">
            <w:pPr>
              <w:jc w:val="center"/>
              <w:rPr>
                <w:szCs w:val="21"/>
              </w:rPr>
            </w:pPr>
          </w:p>
        </w:tc>
        <w:tc>
          <w:tcPr>
            <w:tcW w:w="2121" w:type="pct"/>
            <w:vMerge w:val="continue"/>
            <w:vAlign w:val="center"/>
          </w:tcPr>
          <w:p w14:paraId="2554EF9A">
            <w:pPr>
              <w:jc w:val="center"/>
              <w:rPr>
                <w:szCs w:val="21"/>
              </w:rPr>
            </w:pPr>
          </w:p>
        </w:tc>
        <w:tc>
          <w:tcPr>
            <w:tcW w:w="2218" w:type="pct"/>
            <w:vAlign w:val="center"/>
          </w:tcPr>
          <w:p w14:paraId="08DBBD5A">
            <w:pPr>
              <w:jc w:val="left"/>
              <w:rPr>
                <w:szCs w:val="21"/>
              </w:rPr>
            </w:pPr>
            <w:r>
              <w:rPr>
                <w:szCs w:val="21"/>
              </w:rPr>
              <w:t>福利</w:t>
            </w:r>
            <w:r>
              <w:rPr>
                <w:rFonts w:hint="eastAsia"/>
                <w:szCs w:val="21"/>
              </w:rPr>
              <w:t>费</w:t>
            </w:r>
            <w:r>
              <w:rPr>
                <w:szCs w:val="21"/>
              </w:rPr>
              <w:t>：</w:t>
            </w:r>
          </w:p>
        </w:tc>
      </w:tr>
      <w:tr w14:paraId="20EF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51FAA5A">
            <w:pPr>
              <w:jc w:val="center"/>
              <w:rPr>
                <w:szCs w:val="21"/>
              </w:rPr>
            </w:pPr>
          </w:p>
        </w:tc>
        <w:tc>
          <w:tcPr>
            <w:tcW w:w="2121" w:type="pct"/>
            <w:vMerge w:val="continue"/>
            <w:vAlign w:val="center"/>
          </w:tcPr>
          <w:p w14:paraId="07DE7573">
            <w:pPr>
              <w:jc w:val="center"/>
              <w:rPr>
                <w:szCs w:val="21"/>
              </w:rPr>
            </w:pPr>
          </w:p>
        </w:tc>
        <w:tc>
          <w:tcPr>
            <w:tcW w:w="2218" w:type="pct"/>
            <w:vAlign w:val="center"/>
          </w:tcPr>
          <w:p w14:paraId="30E41D2B">
            <w:pPr>
              <w:jc w:val="left"/>
              <w:rPr>
                <w:szCs w:val="21"/>
              </w:rPr>
            </w:pPr>
            <w:r>
              <w:rPr>
                <w:rFonts w:hint="eastAsia"/>
                <w:szCs w:val="21"/>
              </w:rPr>
              <w:t>加班费</w:t>
            </w:r>
            <w:r>
              <w:rPr>
                <w:szCs w:val="21"/>
              </w:rPr>
              <w:t>：</w:t>
            </w:r>
          </w:p>
        </w:tc>
      </w:tr>
      <w:tr w14:paraId="4934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D75729A">
            <w:pPr>
              <w:jc w:val="center"/>
              <w:rPr>
                <w:szCs w:val="21"/>
              </w:rPr>
            </w:pPr>
          </w:p>
        </w:tc>
        <w:tc>
          <w:tcPr>
            <w:tcW w:w="2121" w:type="pct"/>
            <w:vMerge w:val="continue"/>
            <w:vAlign w:val="center"/>
          </w:tcPr>
          <w:p w14:paraId="3247A20C">
            <w:pPr>
              <w:jc w:val="center"/>
              <w:rPr>
                <w:szCs w:val="21"/>
              </w:rPr>
            </w:pPr>
          </w:p>
        </w:tc>
        <w:tc>
          <w:tcPr>
            <w:tcW w:w="2218" w:type="pct"/>
            <w:vAlign w:val="center"/>
          </w:tcPr>
          <w:p w14:paraId="67EC6004">
            <w:pPr>
              <w:jc w:val="left"/>
              <w:rPr>
                <w:szCs w:val="21"/>
              </w:rPr>
            </w:pPr>
            <w:r>
              <w:rPr>
                <w:rFonts w:hint="eastAsia"/>
                <w:szCs w:val="21"/>
              </w:rPr>
              <w:t>其他：</w:t>
            </w:r>
          </w:p>
        </w:tc>
      </w:tr>
      <w:tr w14:paraId="67EA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643B8575">
            <w:pPr>
              <w:jc w:val="center"/>
              <w:rPr>
                <w:szCs w:val="21"/>
              </w:rPr>
            </w:pPr>
            <w:r>
              <w:rPr>
                <w:szCs w:val="21"/>
              </w:rPr>
              <w:t>2</w:t>
            </w:r>
          </w:p>
        </w:tc>
        <w:tc>
          <w:tcPr>
            <w:tcW w:w="2121" w:type="pct"/>
            <w:vAlign w:val="center"/>
          </w:tcPr>
          <w:p w14:paraId="72AD479C">
            <w:pPr>
              <w:jc w:val="center"/>
              <w:rPr>
                <w:szCs w:val="21"/>
              </w:rPr>
            </w:pPr>
            <w:r>
              <w:rPr>
                <w:szCs w:val="21"/>
              </w:rPr>
              <w:t>日常运行维护工具耗材费用</w:t>
            </w:r>
          </w:p>
        </w:tc>
        <w:tc>
          <w:tcPr>
            <w:tcW w:w="2218" w:type="pct"/>
            <w:vAlign w:val="center"/>
          </w:tcPr>
          <w:p w14:paraId="59B6C467">
            <w:pPr>
              <w:jc w:val="left"/>
              <w:rPr>
                <w:szCs w:val="21"/>
              </w:rPr>
            </w:pPr>
          </w:p>
        </w:tc>
      </w:tr>
      <w:tr w14:paraId="061C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14E7DD45">
            <w:pPr>
              <w:jc w:val="center"/>
              <w:rPr>
                <w:szCs w:val="21"/>
              </w:rPr>
            </w:pPr>
            <w:r>
              <w:rPr>
                <w:szCs w:val="21"/>
              </w:rPr>
              <w:t>3</w:t>
            </w:r>
          </w:p>
        </w:tc>
        <w:tc>
          <w:tcPr>
            <w:tcW w:w="2121" w:type="pct"/>
            <w:vAlign w:val="center"/>
          </w:tcPr>
          <w:p w14:paraId="0477F3AA">
            <w:pPr>
              <w:jc w:val="center"/>
              <w:rPr>
                <w:szCs w:val="21"/>
              </w:rPr>
            </w:pPr>
            <w:r>
              <w:rPr>
                <w:rFonts w:hint="eastAsia"/>
                <w:szCs w:val="21"/>
              </w:rPr>
              <w:t>保洁</w:t>
            </w:r>
            <w:r>
              <w:rPr>
                <w:szCs w:val="21"/>
              </w:rPr>
              <w:t>工具耗材费用</w:t>
            </w:r>
          </w:p>
        </w:tc>
        <w:tc>
          <w:tcPr>
            <w:tcW w:w="2218" w:type="pct"/>
            <w:vAlign w:val="center"/>
          </w:tcPr>
          <w:p w14:paraId="0A1B65B3">
            <w:pPr>
              <w:jc w:val="left"/>
              <w:rPr>
                <w:szCs w:val="21"/>
              </w:rPr>
            </w:pPr>
          </w:p>
        </w:tc>
      </w:tr>
      <w:tr w14:paraId="0902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5DD60A06">
            <w:pPr>
              <w:jc w:val="center"/>
              <w:rPr>
                <w:szCs w:val="21"/>
              </w:rPr>
            </w:pPr>
            <w:r>
              <w:rPr>
                <w:szCs w:val="21"/>
              </w:rPr>
              <w:t>4</w:t>
            </w:r>
          </w:p>
        </w:tc>
        <w:tc>
          <w:tcPr>
            <w:tcW w:w="2121" w:type="pct"/>
            <w:vAlign w:val="center"/>
          </w:tcPr>
          <w:p w14:paraId="34F84932">
            <w:pPr>
              <w:jc w:val="center"/>
              <w:rPr>
                <w:szCs w:val="21"/>
              </w:rPr>
            </w:pPr>
            <w:r>
              <w:rPr>
                <w:szCs w:val="21"/>
              </w:rPr>
              <w:t>秩序维护</w:t>
            </w:r>
            <w:r>
              <w:rPr>
                <w:rFonts w:hint="eastAsia"/>
                <w:szCs w:val="21"/>
              </w:rPr>
              <w:t>工具耗材</w:t>
            </w:r>
            <w:r>
              <w:rPr>
                <w:szCs w:val="21"/>
              </w:rPr>
              <w:t>费用</w:t>
            </w:r>
          </w:p>
        </w:tc>
        <w:tc>
          <w:tcPr>
            <w:tcW w:w="2218" w:type="pct"/>
            <w:vAlign w:val="center"/>
          </w:tcPr>
          <w:p w14:paraId="57A519A0">
            <w:pPr>
              <w:jc w:val="left"/>
              <w:rPr>
                <w:szCs w:val="21"/>
              </w:rPr>
            </w:pPr>
          </w:p>
        </w:tc>
      </w:tr>
      <w:tr w14:paraId="0B9B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6C1BB4EE">
            <w:pPr>
              <w:jc w:val="center"/>
              <w:rPr>
                <w:szCs w:val="21"/>
              </w:rPr>
            </w:pPr>
            <w:r>
              <w:rPr>
                <w:rFonts w:hint="eastAsia"/>
                <w:szCs w:val="21"/>
              </w:rPr>
              <w:t>5</w:t>
            </w:r>
          </w:p>
        </w:tc>
        <w:tc>
          <w:tcPr>
            <w:tcW w:w="2121" w:type="pct"/>
            <w:vAlign w:val="center"/>
          </w:tcPr>
          <w:p w14:paraId="30DD3868">
            <w:pPr>
              <w:jc w:val="center"/>
              <w:rPr>
                <w:szCs w:val="21"/>
              </w:rPr>
            </w:pPr>
            <w:r>
              <w:rPr>
                <w:szCs w:val="21"/>
              </w:rPr>
              <w:t>绿化养护费用</w:t>
            </w:r>
          </w:p>
        </w:tc>
        <w:tc>
          <w:tcPr>
            <w:tcW w:w="2218" w:type="pct"/>
            <w:vAlign w:val="center"/>
          </w:tcPr>
          <w:p w14:paraId="0CE6CE6F">
            <w:pPr>
              <w:jc w:val="left"/>
              <w:rPr>
                <w:szCs w:val="21"/>
              </w:rPr>
            </w:pPr>
          </w:p>
        </w:tc>
      </w:tr>
      <w:tr w14:paraId="6A26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F9E9C9C">
            <w:pPr>
              <w:jc w:val="center"/>
              <w:rPr>
                <w:szCs w:val="21"/>
              </w:rPr>
            </w:pPr>
            <w:r>
              <w:rPr>
                <w:rFonts w:hint="eastAsia"/>
                <w:szCs w:val="21"/>
              </w:rPr>
              <w:t>6</w:t>
            </w:r>
          </w:p>
        </w:tc>
        <w:tc>
          <w:tcPr>
            <w:tcW w:w="2121" w:type="pct"/>
            <w:vAlign w:val="center"/>
          </w:tcPr>
          <w:p w14:paraId="03F328BF">
            <w:pPr>
              <w:jc w:val="center"/>
              <w:rPr>
                <w:szCs w:val="21"/>
              </w:rPr>
            </w:pPr>
            <w:r>
              <w:rPr>
                <w:rFonts w:hint="eastAsia"/>
                <w:szCs w:val="21"/>
              </w:rPr>
              <w:t>服装费用</w:t>
            </w:r>
          </w:p>
        </w:tc>
        <w:tc>
          <w:tcPr>
            <w:tcW w:w="2218" w:type="pct"/>
            <w:vAlign w:val="center"/>
          </w:tcPr>
          <w:p w14:paraId="072A2CBA">
            <w:pPr>
              <w:jc w:val="left"/>
              <w:rPr>
                <w:szCs w:val="21"/>
              </w:rPr>
            </w:pPr>
          </w:p>
        </w:tc>
      </w:tr>
      <w:tr w14:paraId="4166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F135029">
            <w:pPr>
              <w:jc w:val="center"/>
              <w:rPr>
                <w:szCs w:val="21"/>
              </w:rPr>
            </w:pPr>
            <w:r>
              <w:rPr>
                <w:rFonts w:hint="eastAsia"/>
                <w:szCs w:val="21"/>
              </w:rPr>
              <w:t>7</w:t>
            </w:r>
          </w:p>
        </w:tc>
        <w:tc>
          <w:tcPr>
            <w:tcW w:w="2121" w:type="pct"/>
            <w:vAlign w:val="center"/>
          </w:tcPr>
          <w:p w14:paraId="40B199AD">
            <w:pPr>
              <w:jc w:val="center"/>
              <w:rPr>
                <w:szCs w:val="21"/>
              </w:rPr>
            </w:pPr>
            <w:r>
              <w:rPr>
                <w:szCs w:val="21"/>
              </w:rPr>
              <w:t>办公费用</w:t>
            </w:r>
          </w:p>
        </w:tc>
        <w:tc>
          <w:tcPr>
            <w:tcW w:w="2218" w:type="pct"/>
            <w:vAlign w:val="center"/>
          </w:tcPr>
          <w:p w14:paraId="462480A0">
            <w:pPr>
              <w:jc w:val="left"/>
              <w:rPr>
                <w:szCs w:val="21"/>
              </w:rPr>
            </w:pPr>
          </w:p>
        </w:tc>
      </w:tr>
      <w:tr w14:paraId="4BEB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3EEFE89">
            <w:pPr>
              <w:jc w:val="center"/>
              <w:rPr>
                <w:szCs w:val="21"/>
              </w:rPr>
            </w:pPr>
            <w:r>
              <w:rPr>
                <w:rFonts w:hint="eastAsia"/>
                <w:szCs w:val="21"/>
              </w:rPr>
              <w:t>8</w:t>
            </w:r>
          </w:p>
        </w:tc>
        <w:tc>
          <w:tcPr>
            <w:tcW w:w="2121" w:type="pct"/>
            <w:vAlign w:val="center"/>
          </w:tcPr>
          <w:p w14:paraId="609EB940">
            <w:pPr>
              <w:jc w:val="center"/>
              <w:rPr>
                <w:szCs w:val="21"/>
              </w:rPr>
            </w:pPr>
            <w:r>
              <w:rPr>
                <w:szCs w:val="21"/>
              </w:rPr>
              <w:t>固定资产折旧</w:t>
            </w:r>
          </w:p>
        </w:tc>
        <w:tc>
          <w:tcPr>
            <w:tcW w:w="2218" w:type="pct"/>
            <w:vAlign w:val="center"/>
          </w:tcPr>
          <w:p w14:paraId="58DC90AC">
            <w:pPr>
              <w:jc w:val="left"/>
              <w:rPr>
                <w:szCs w:val="21"/>
              </w:rPr>
            </w:pPr>
          </w:p>
        </w:tc>
      </w:tr>
      <w:tr w14:paraId="7B65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5FC8001">
            <w:pPr>
              <w:jc w:val="center"/>
              <w:rPr>
                <w:szCs w:val="21"/>
              </w:rPr>
            </w:pPr>
            <w:r>
              <w:rPr>
                <w:rFonts w:hint="eastAsia"/>
                <w:szCs w:val="21"/>
              </w:rPr>
              <w:t>9</w:t>
            </w:r>
          </w:p>
        </w:tc>
        <w:tc>
          <w:tcPr>
            <w:tcW w:w="2121" w:type="pct"/>
            <w:vAlign w:val="center"/>
          </w:tcPr>
          <w:p w14:paraId="0379629F">
            <w:pPr>
              <w:jc w:val="center"/>
              <w:rPr>
                <w:szCs w:val="21"/>
              </w:rPr>
            </w:pPr>
            <w:r>
              <w:rPr>
                <w:szCs w:val="21"/>
              </w:rPr>
              <w:t>利润</w:t>
            </w:r>
          </w:p>
        </w:tc>
        <w:tc>
          <w:tcPr>
            <w:tcW w:w="2218" w:type="pct"/>
            <w:vAlign w:val="center"/>
          </w:tcPr>
          <w:p w14:paraId="676C4EAA">
            <w:pPr>
              <w:jc w:val="left"/>
              <w:rPr>
                <w:szCs w:val="21"/>
              </w:rPr>
            </w:pPr>
          </w:p>
        </w:tc>
      </w:tr>
      <w:tr w14:paraId="6E85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2DD2A51">
            <w:pPr>
              <w:jc w:val="center"/>
              <w:rPr>
                <w:szCs w:val="21"/>
              </w:rPr>
            </w:pPr>
            <w:r>
              <w:rPr>
                <w:rFonts w:hint="eastAsia"/>
                <w:szCs w:val="21"/>
              </w:rPr>
              <w:t>10</w:t>
            </w:r>
          </w:p>
        </w:tc>
        <w:tc>
          <w:tcPr>
            <w:tcW w:w="2121" w:type="pct"/>
            <w:vAlign w:val="center"/>
          </w:tcPr>
          <w:p w14:paraId="738F47E6">
            <w:pPr>
              <w:jc w:val="center"/>
              <w:rPr>
                <w:szCs w:val="21"/>
              </w:rPr>
            </w:pPr>
            <w:r>
              <w:rPr>
                <w:szCs w:val="21"/>
              </w:rPr>
              <w:t>税金</w:t>
            </w:r>
          </w:p>
        </w:tc>
        <w:tc>
          <w:tcPr>
            <w:tcW w:w="2218" w:type="pct"/>
            <w:vAlign w:val="center"/>
          </w:tcPr>
          <w:p w14:paraId="5C5CFF34">
            <w:pPr>
              <w:jc w:val="left"/>
              <w:rPr>
                <w:szCs w:val="21"/>
              </w:rPr>
            </w:pPr>
          </w:p>
        </w:tc>
      </w:tr>
      <w:tr w14:paraId="72E3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FA57D47">
            <w:pPr>
              <w:jc w:val="center"/>
              <w:rPr>
                <w:szCs w:val="21"/>
              </w:rPr>
            </w:pPr>
            <w:r>
              <w:rPr>
                <w:rFonts w:hint="eastAsia"/>
                <w:szCs w:val="21"/>
              </w:rPr>
              <w:t>11</w:t>
            </w:r>
          </w:p>
        </w:tc>
        <w:tc>
          <w:tcPr>
            <w:tcW w:w="2121" w:type="pct"/>
            <w:vAlign w:val="center"/>
          </w:tcPr>
          <w:p w14:paraId="0BE36004">
            <w:pPr>
              <w:jc w:val="center"/>
              <w:rPr>
                <w:szCs w:val="21"/>
              </w:rPr>
            </w:pPr>
            <w:r>
              <w:rPr>
                <w:szCs w:val="21"/>
              </w:rPr>
              <w:t>其他需要列明的费用</w:t>
            </w:r>
          </w:p>
        </w:tc>
        <w:tc>
          <w:tcPr>
            <w:tcW w:w="2218" w:type="pct"/>
            <w:vAlign w:val="center"/>
          </w:tcPr>
          <w:p w14:paraId="0ED6709C">
            <w:pPr>
              <w:jc w:val="left"/>
              <w:rPr>
                <w:szCs w:val="21"/>
              </w:rPr>
            </w:pPr>
          </w:p>
        </w:tc>
      </w:tr>
      <w:tr w14:paraId="631D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70601207">
            <w:pPr>
              <w:jc w:val="center"/>
              <w:rPr>
                <w:szCs w:val="21"/>
              </w:rPr>
            </w:pPr>
            <w:r>
              <w:rPr>
                <w:szCs w:val="21"/>
              </w:rPr>
              <w:t>合计</w:t>
            </w:r>
          </w:p>
        </w:tc>
        <w:tc>
          <w:tcPr>
            <w:tcW w:w="2218" w:type="pct"/>
            <w:vAlign w:val="center"/>
          </w:tcPr>
          <w:p w14:paraId="0E9ECB4B">
            <w:pPr>
              <w:jc w:val="left"/>
              <w:rPr>
                <w:szCs w:val="21"/>
              </w:rPr>
            </w:pPr>
          </w:p>
        </w:tc>
      </w:tr>
    </w:tbl>
    <w:p w14:paraId="5449E7F4">
      <w:pPr>
        <w:spacing w:line="360" w:lineRule="auto"/>
        <w:rPr>
          <w:kern w:val="0"/>
          <w:sz w:val="24"/>
          <w:szCs w:val="24"/>
        </w:rPr>
      </w:pPr>
      <w:r>
        <w:rPr>
          <w:kern w:val="0"/>
          <w:sz w:val="24"/>
          <w:szCs w:val="24"/>
        </w:rPr>
        <w:t>注：1. 上述合计价格应为服务期的最终优惠价格。</w:t>
      </w:r>
    </w:p>
    <w:p w14:paraId="1E372452">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4089848">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4FDFE85C">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4DF5CB3B">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0E2D8E89">
      <w:pPr>
        <w:spacing w:line="360" w:lineRule="auto"/>
        <w:ind w:firstLine="4080" w:firstLineChars="1700"/>
        <w:rPr>
          <w:sz w:val="24"/>
        </w:rPr>
      </w:pPr>
      <w:r>
        <w:rPr>
          <w:sz w:val="24"/>
        </w:rPr>
        <w:t>投标人名称：</w:t>
      </w:r>
    </w:p>
    <w:p w14:paraId="2B5F431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82C0EDB">
      <w:pPr>
        <w:widowControl/>
        <w:jc w:val="left"/>
        <w:rPr>
          <w:b/>
          <w:sz w:val="24"/>
        </w:rPr>
      </w:pPr>
      <w:r>
        <w:rPr>
          <w:b/>
          <w:sz w:val="24"/>
        </w:rPr>
        <w:br w:type="page"/>
      </w:r>
    </w:p>
    <w:p w14:paraId="2A6362B6">
      <w:pPr>
        <w:spacing w:line="460" w:lineRule="exact"/>
        <w:rPr>
          <w:b/>
          <w:sz w:val="24"/>
        </w:rPr>
      </w:pPr>
      <w:r>
        <w:rPr>
          <w:b/>
          <w:sz w:val="24"/>
        </w:rPr>
        <w:t>附件2</w:t>
      </w:r>
    </w:p>
    <w:p w14:paraId="593E5957">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44E2E6B">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6AE6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219C737">
            <w:pPr>
              <w:jc w:val="center"/>
              <w:rPr>
                <w:sz w:val="24"/>
                <w:szCs w:val="24"/>
              </w:rPr>
            </w:pPr>
            <w:r>
              <w:rPr>
                <w:rFonts w:hint="eastAsia"/>
                <w:sz w:val="24"/>
                <w:szCs w:val="24"/>
              </w:rPr>
              <w:t>序号</w:t>
            </w:r>
          </w:p>
        </w:tc>
        <w:tc>
          <w:tcPr>
            <w:tcW w:w="1356" w:type="dxa"/>
            <w:vAlign w:val="center"/>
          </w:tcPr>
          <w:p w14:paraId="567D5E6B">
            <w:pPr>
              <w:jc w:val="center"/>
              <w:rPr>
                <w:sz w:val="24"/>
                <w:szCs w:val="24"/>
              </w:rPr>
            </w:pPr>
            <w:r>
              <w:rPr>
                <w:sz w:val="24"/>
                <w:szCs w:val="24"/>
              </w:rPr>
              <w:t>具体岗位</w:t>
            </w:r>
          </w:p>
        </w:tc>
        <w:tc>
          <w:tcPr>
            <w:tcW w:w="1512" w:type="dxa"/>
            <w:vAlign w:val="center"/>
          </w:tcPr>
          <w:p w14:paraId="1813728C">
            <w:pPr>
              <w:jc w:val="center"/>
              <w:rPr>
                <w:sz w:val="24"/>
                <w:szCs w:val="24"/>
              </w:rPr>
            </w:pPr>
            <w:r>
              <w:rPr>
                <w:sz w:val="24"/>
                <w:szCs w:val="24"/>
              </w:rPr>
              <w:t>人数（人）</w:t>
            </w:r>
          </w:p>
        </w:tc>
        <w:tc>
          <w:tcPr>
            <w:tcW w:w="1416" w:type="dxa"/>
            <w:vAlign w:val="center"/>
          </w:tcPr>
          <w:p w14:paraId="6EA25DC7">
            <w:pPr>
              <w:jc w:val="center"/>
              <w:rPr>
                <w:sz w:val="24"/>
                <w:szCs w:val="24"/>
              </w:rPr>
            </w:pPr>
            <w:r>
              <w:rPr>
                <w:sz w:val="24"/>
                <w:szCs w:val="24"/>
              </w:rPr>
              <w:t>月工资/人</w:t>
            </w:r>
          </w:p>
        </w:tc>
        <w:tc>
          <w:tcPr>
            <w:tcW w:w="1296" w:type="dxa"/>
            <w:vAlign w:val="center"/>
          </w:tcPr>
          <w:p w14:paraId="7A4ED42B">
            <w:pPr>
              <w:jc w:val="center"/>
              <w:rPr>
                <w:sz w:val="24"/>
                <w:szCs w:val="24"/>
              </w:rPr>
            </w:pPr>
            <w:r>
              <w:rPr>
                <w:sz w:val="24"/>
                <w:szCs w:val="24"/>
              </w:rPr>
              <w:t>月保险/人</w:t>
            </w:r>
          </w:p>
        </w:tc>
        <w:tc>
          <w:tcPr>
            <w:tcW w:w="1116" w:type="dxa"/>
            <w:vAlign w:val="center"/>
          </w:tcPr>
          <w:p w14:paraId="0CD132CE">
            <w:pPr>
              <w:jc w:val="center"/>
              <w:rPr>
                <w:sz w:val="24"/>
                <w:szCs w:val="24"/>
              </w:rPr>
            </w:pPr>
            <w:r>
              <w:rPr>
                <w:rFonts w:hint="eastAsia"/>
                <w:sz w:val="24"/>
                <w:szCs w:val="24"/>
              </w:rPr>
              <w:t>月公积金/人</w:t>
            </w:r>
          </w:p>
        </w:tc>
        <w:tc>
          <w:tcPr>
            <w:tcW w:w="1116" w:type="dxa"/>
            <w:vAlign w:val="center"/>
          </w:tcPr>
          <w:p w14:paraId="5015C1C3">
            <w:pPr>
              <w:jc w:val="center"/>
              <w:rPr>
                <w:sz w:val="24"/>
                <w:szCs w:val="24"/>
              </w:rPr>
            </w:pPr>
            <w:r>
              <w:rPr>
                <w:sz w:val="24"/>
                <w:szCs w:val="24"/>
              </w:rPr>
              <w:t>月小计</w:t>
            </w:r>
          </w:p>
        </w:tc>
        <w:tc>
          <w:tcPr>
            <w:tcW w:w="2103" w:type="dxa"/>
            <w:vAlign w:val="center"/>
          </w:tcPr>
          <w:p w14:paraId="2230FC31">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5AD8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E5803BE">
            <w:pPr>
              <w:jc w:val="center"/>
              <w:rPr>
                <w:sz w:val="24"/>
                <w:szCs w:val="24"/>
              </w:rPr>
            </w:pPr>
          </w:p>
        </w:tc>
        <w:tc>
          <w:tcPr>
            <w:tcW w:w="1356" w:type="dxa"/>
            <w:vAlign w:val="center"/>
          </w:tcPr>
          <w:p w14:paraId="2DB81082">
            <w:pPr>
              <w:jc w:val="center"/>
              <w:rPr>
                <w:sz w:val="24"/>
                <w:szCs w:val="24"/>
              </w:rPr>
            </w:pPr>
          </w:p>
        </w:tc>
        <w:tc>
          <w:tcPr>
            <w:tcW w:w="1512" w:type="dxa"/>
            <w:vAlign w:val="center"/>
          </w:tcPr>
          <w:p w14:paraId="2D1CAB4D">
            <w:pPr>
              <w:jc w:val="center"/>
              <w:rPr>
                <w:sz w:val="24"/>
                <w:szCs w:val="24"/>
              </w:rPr>
            </w:pPr>
          </w:p>
        </w:tc>
        <w:tc>
          <w:tcPr>
            <w:tcW w:w="1416" w:type="dxa"/>
            <w:vAlign w:val="center"/>
          </w:tcPr>
          <w:p w14:paraId="52F9BCDE">
            <w:pPr>
              <w:jc w:val="center"/>
              <w:rPr>
                <w:sz w:val="24"/>
                <w:szCs w:val="24"/>
              </w:rPr>
            </w:pPr>
          </w:p>
        </w:tc>
        <w:tc>
          <w:tcPr>
            <w:tcW w:w="1296" w:type="dxa"/>
            <w:vAlign w:val="center"/>
          </w:tcPr>
          <w:p w14:paraId="5C52FD7E">
            <w:pPr>
              <w:jc w:val="center"/>
              <w:rPr>
                <w:sz w:val="24"/>
                <w:szCs w:val="24"/>
              </w:rPr>
            </w:pPr>
          </w:p>
        </w:tc>
        <w:tc>
          <w:tcPr>
            <w:tcW w:w="1116" w:type="dxa"/>
            <w:vAlign w:val="center"/>
          </w:tcPr>
          <w:p w14:paraId="56A01111">
            <w:pPr>
              <w:jc w:val="center"/>
              <w:rPr>
                <w:sz w:val="24"/>
                <w:szCs w:val="24"/>
              </w:rPr>
            </w:pPr>
          </w:p>
        </w:tc>
        <w:tc>
          <w:tcPr>
            <w:tcW w:w="1116" w:type="dxa"/>
            <w:vAlign w:val="center"/>
          </w:tcPr>
          <w:p w14:paraId="135D2D15">
            <w:pPr>
              <w:jc w:val="center"/>
              <w:rPr>
                <w:sz w:val="24"/>
                <w:szCs w:val="24"/>
              </w:rPr>
            </w:pPr>
          </w:p>
        </w:tc>
        <w:tc>
          <w:tcPr>
            <w:tcW w:w="2103" w:type="dxa"/>
            <w:vAlign w:val="center"/>
          </w:tcPr>
          <w:p w14:paraId="257C9EBE">
            <w:pPr>
              <w:jc w:val="center"/>
              <w:rPr>
                <w:sz w:val="24"/>
                <w:szCs w:val="24"/>
              </w:rPr>
            </w:pPr>
          </w:p>
        </w:tc>
      </w:tr>
      <w:tr w14:paraId="5B0D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AAD6196">
            <w:pPr>
              <w:jc w:val="center"/>
              <w:rPr>
                <w:sz w:val="24"/>
                <w:szCs w:val="24"/>
              </w:rPr>
            </w:pPr>
          </w:p>
        </w:tc>
        <w:tc>
          <w:tcPr>
            <w:tcW w:w="1356" w:type="dxa"/>
            <w:vAlign w:val="center"/>
          </w:tcPr>
          <w:p w14:paraId="40623F8B">
            <w:pPr>
              <w:jc w:val="center"/>
              <w:rPr>
                <w:sz w:val="24"/>
                <w:szCs w:val="24"/>
              </w:rPr>
            </w:pPr>
          </w:p>
        </w:tc>
        <w:tc>
          <w:tcPr>
            <w:tcW w:w="1512" w:type="dxa"/>
            <w:vAlign w:val="center"/>
          </w:tcPr>
          <w:p w14:paraId="35BC81DA">
            <w:pPr>
              <w:jc w:val="center"/>
              <w:rPr>
                <w:sz w:val="24"/>
                <w:szCs w:val="24"/>
              </w:rPr>
            </w:pPr>
          </w:p>
        </w:tc>
        <w:tc>
          <w:tcPr>
            <w:tcW w:w="1416" w:type="dxa"/>
            <w:vAlign w:val="center"/>
          </w:tcPr>
          <w:p w14:paraId="3DA9E2FE">
            <w:pPr>
              <w:jc w:val="center"/>
              <w:rPr>
                <w:sz w:val="24"/>
                <w:szCs w:val="24"/>
              </w:rPr>
            </w:pPr>
          </w:p>
        </w:tc>
        <w:tc>
          <w:tcPr>
            <w:tcW w:w="1296" w:type="dxa"/>
            <w:vAlign w:val="center"/>
          </w:tcPr>
          <w:p w14:paraId="209C5E5B">
            <w:pPr>
              <w:jc w:val="center"/>
              <w:rPr>
                <w:sz w:val="24"/>
                <w:szCs w:val="24"/>
              </w:rPr>
            </w:pPr>
          </w:p>
        </w:tc>
        <w:tc>
          <w:tcPr>
            <w:tcW w:w="1116" w:type="dxa"/>
            <w:vAlign w:val="center"/>
          </w:tcPr>
          <w:p w14:paraId="1577D625">
            <w:pPr>
              <w:jc w:val="center"/>
              <w:rPr>
                <w:sz w:val="24"/>
                <w:szCs w:val="24"/>
              </w:rPr>
            </w:pPr>
          </w:p>
        </w:tc>
        <w:tc>
          <w:tcPr>
            <w:tcW w:w="1116" w:type="dxa"/>
            <w:vAlign w:val="center"/>
          </w:tcPr>
          <w:p w14:paraId="69205CEA">
            <w:pPr>
              <w:jc w:val="center"/>
              <w:rPr>
                <w:sz w:val="24"/>
                <w:szCs w:val="24"/>
              </w:rPr>
            </w:pPr>
          </w:p>
        </w:tc>
        <w:tc>
          <w:tcPr>
            <w:tcW w:w="2103" w:type="dxa"/>
            <w:vAlign w:val="center"/>
          </w:tcPr>
          <w:p w14:paraId="6D121D74">
            <w:pPr>
              <w:jc w:val="center"/>
              <w:rPr>
                <w:sz w:val="24"/>
                <w:szCs w:val="24"/>
              </w:rPr>
            </w:pPr>
          </w:p>
        </w:tc>
      </w:tr>
      <w:tr w14:paraId="72E7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5DEAF6E">
            <w:pPr>
              <w:jc w:val="center"/>
              <w:rPr>
                <w:sz w:val="24"/>
                <w:szCs w:val="24"/>
              </w:rPr>
            </w:pPr>
          </w:p>
        </w:tc>
        <w:tc>
          <w:tcPr>
            <w:tcW w:w="1356" w:type="dxa"/>
            <w:vAlign w:val="center"/>
          </w:tcPr>
          <w:p w14:paraId="48ADDA47">
            <w:pPr>
              <w:jc w:val="center"/>
              <w:rPr>
                <w:sz w:val="24"/>
                <w:szCs w:val="24"/>
              </w:rPr>
            </w:pPr>
          </w:p>
        </w:tc>
        <w:tc>
          <w:tcPr>
            <w:tcW w:w="1512" w:type="dxa"/>
            <w:vAlign w:val="center"/>
          </w:tcPr>
          <w:p w14:paraId="1FF7D9C5">
            <w:pPr>
              <w:jc w:val="center"/>
              <w:rPr>
                <w:sz w:val="24"/>
                <w:szCs w:val="24"/>
              </w:rPr>
            </w:pPr>
          </w:p>
        </w:tc>
        <w:tc>
          <w:tcPr>
            <w:tcW w:w="1416" w:type="dxa"/>
            <w:vAlign w:val="center"/>
          </w:tcPr>
          <w:p w14:paraId="7A979244">
            <w:pPr>
              <w:jc w:val="center"/>
              <w:rPr>
                <w:sz w:val="24"/>
                <w:szCs w:val="24"/>
              </w:rPr>
            </w:pPr>
          </w:p>
        </w:tc>
        <w:tc>
          <w:tcPr>
            <w:tcW w:w="1296" w:type="dxa"/>
            <w:vAlign w:val="center"/>
          </w:tcPr>
          <w:p w14:paraId="2BAFC612">
            <w:pPr>
              <w:jc w:val="center"/>
              <w:rPr>
                <w:sz w:val="24"/>
                <w:szCs w:val="24"/>
              </w:rPr>
            </w:pPr>
          </w:p>
        </w:tc>
        <w:tc>
          <w:tcPr>
            <w:tcW w:w="1116" w:type="dxa"/>
            <w:vAlign w:val="center"/>
          </w:tcPr>
          <w:p w14:paraId="288C92D5">
            <w:pPr>
              <w:jc w:val="center"/>
              <w:rPr>
                <w:sz w:val="24"/>
                <w:szCs w:val="24"/>
              </w:rPr>
            </w:pPr>
          </w:p>
        </w:tc>
        <w:tc>
          <w:tcPr>
            <w:tcW w:w="1116" w:type="dxa"/>
            <w:vAlign w:val="center"/>
          </w:tcPr>
          <w:p w14:paraId="3EAEBECF">
            <w:pPr>
              <w:jc w:val="center"/>
              <w:rPr>
                <w:sz w:val="24"/>
                <w:szCs w:val="24"/>
              </w:rPr>
            </w:pPr>
          </w:p>
        </w:tc>
        <w:tc>
          <w:tcPr>
            <w:tcW w:w="2103" w:type="dxa"/>
            <w:vAlign w:val="center"/>
          </w:tcPr>
          <w:p w14:paraId="55BBB97A">
            <w:pPr>
              <w:jc w:val="center"/>
              <w:rPr>
                <w:sz w:val="24"/>
                <w:szCs w:val="24"/>
              </w:rPr>
            </w:pPr>
          </w:p>
        </w:tc>
      </w:tr>
      <w:tr w14:paraId="612C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DBFC372">
            <w:pPr>
              <w:jc w:val="center"/>
              <w:rPr>
                <w:sz w:val="24"/>
                <w:szCs w:val="24"/>
              </w:rPr>
            </w:pPr>
          </w:p>
        </w:tc>
        <w:tc>
          <w:tcPr>
            <w:tcW w:w="1356" w:type="dxa"/>
            <w:vAlign w:val="center"/>
          </w:tcPr>
          <w:p w14:paraId="7B863729">
            <w:pPr>
              <w:jc w:val="center"/>
              <w:rPr>
                <w:sz w:val="24"/>
                <w:szCs w:val="24"/>
              </w:rPr>
            </w:pPr>
          </w:p>
        </w:tc>
        <w:tc>
          <w:tcPr>
            <w:tcW w:w="1512" w:type="dxa"/>
            <w:vAlign w:val="center"/>
          </w:tcPr>
          <w:p w14:paraId="372B6BF2">
            <w:pPr>
              <w:jc w:val="center"/>
              <w:rPr>
                <w:sz w:val="24"/>
                <w:szCs w:val="24"/>
              </w:rPr>
            </w:pPr>
          </w:p>
        </w:tc>
        <w:tc>
          <w:tcPr>
            <w:tcW w:w="1416" w:type="dxa"/>
            <w:vAlign w:val="center"/>
          </w:tcPr>
          <w:p w14:paraId="4B53E789">
            <w:pPr>
              <w:jc w:val="center"/>
              <w:rPr>
                <w:sz w:val="24"/>
                <w:szCs w:val="24"/>
              </w:rPr>
            </w:pPr>
          </w:p>
        </w:tc>
        <w:tc>
          <w:tcPr>
            <w:tcW w:w="1296" w:type="dxa"/>
            <w:vAlign w:val="center"/>
          </w:tcPr>
          <w:p w14:paraId="24C52DF9">
            <w:pPr>
              <w:jc w:val="center"/>
              <w:rPr>
                <w:sz w:val="24"/>
                <w:szCs w:val="24"/>
              </w:rPr>
            </w:pPr>
          </w:p>
        </w:tc>
        <w:tc>
          <w:tcPr>
            <w:tcW w:w="1116" w:type="dxa"/>
            <w:vAlign w:val="center"/>
          </w:tcPr>
          <w:p w14:paraId="04558C57">
            <w:pPr>
              <w:jc w:val="center"/>
              <w:rPr>
                <w:sz w:val="24"/>
                <w:szCs w:val="24"/>
              </w:rPr>
            </w:pPr>
          </w:p>
        </w:tc>
        <w:tc>
          <w:tcPr>
            <w:tcW w:w="1116" w:type="dxa"/>
            <w:vAlign w:val="center"/>
          </w:tcPr>
          <w:p w14:paraId="0CE67348">
            <w:pPr>
              <w:jc w:val="center"/>
              <w:rPr>
                <w:sz w:val="24"/>
                <w:szCs w:val="24"/>
              </w:rPr>
            </w:pPr>
          </w:p>
        </w:tc>
        <w:tc>
          <w:tcPr>
            <w:tcW w:w="2103" w:type="dxa"/>
            <w:vAlign w:val="center"/>
          </w:tcPr>
          <w:p w14:paraId="16706320">
            <w:pPr>
              <w:jc w:val="center"/>
              <w:rPr>
                <w:sz w:val="24"/>
                <w:szCs w:val="24"/>
              </w:rPr>
            </w:pPr>
          </w:p>
        </w:tc>
      </w:tr>
      <w:tr w14:paraId="3309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7A2F42E5">
            <w:pPr>
              <w:jc w:val="center"/>
              <w:rPr>
                <w:sz w:val="24"/>
                <w:szCs w:val="24"/>
              </w:rPr>
            </w:pPr>
            <w:r>
              <w:rPr>
                <w:rFonts w:hint="eastAsia"/>
                <w:sz w:val="24"/>
                <w:szCs w:val="24"/>
              </w:rPr>
              <w:t>人员费用合计</w:t>
            </w:r>
          </w:p>
        </w:tc>
        <w:tc>
          <w:tcPr>
            <w:tcW w:w="1116" w:type="dxa"/>
            <w:vAlign w:val="center"/>
          </w:tcPr>
          <w:p w14:paraId="4E2983B9">
            <w:pPr>
              <w:jc w:val="center"/>
              <w:rPr>
                <w:sz w:val="24"/>
                <w:szCs w:val="24"/>
              </w:rPr>
            </w:pPr>
          </w:p>
        </w:tc>
        <w:tc>
          <w:tcPr>
            <w:tcW w:w="2103" w:type="dxa"/>
            <w:vAlign w:val="center"/>
          </w:tcPr>
          <w:p w14:paraId="00B83788">
            <w:pPr>
              <w:jc w:val="center"/>
              <w:rPr>
                <w:sz w:val="24"/>
                <w:szCs w:val="24"/>
              </w:rPr>
            </w:pPr>
          </w:p>
        </w:tc>
      </w:tr>
    </w:tbl>
    <w:p w14:paraId="187A2FD3">
      <w:pPr>
        <w:autoSpaceDE w:val="0"/>
        <w:autoSpaceDN w:val="0"/>
        <w:adjustRightInd w:val="0"/>
        <w:spacing w:line="360" w:lineRule="auto"/>
        <w:rPr>
          <w:b/>
          <w:color w:val="000000"/>
          <w:sz w:val="24"/>
        </w:rPr>
      </w:pPr>
      <w:r>
        <w:rPr>
          <w:b/>
          <w:color w:val="000000"/>
          <w:sz w:val="24"/>
        </w:rPr>
        <w:t xml:space="preserve">备注： </w:t>
      </w:r>
    </w:p>
    <w:p w14:paraId="59F6A4BB">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7BB34D71">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35C9F5BE">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1A371DF2">
      <w:pPr>
        <w:autoSpaceDE w:val="0"/>
        <w:autoSpaceDN w:val="0"/>
        <w:adjustRightInd w:val="0"/>
        <w:spacing w:line="360" w:lineRule="auto"/>
        <w:rPr>
          <w:b/>
          <w:color w:val="000000"/>
          <w:sz w:val="24"/>
        </w:rPr>
      </w:pPr>
    </w:p>
    <w:p w14:paraId="3FD9B83E">
      <w:pPr>
        <w:autoSpaceDE w:val="0"/>
        <w:autoSpaceDN w:val="0"/>
        <w:adjustRightInd w:val="0"/>
        <w:spacing w:line="360" w:lineRule="auto"/>
        <w:rPr>
          <w:b/>
          <w:color w:val="000000"/>
          <w:sz w:val="24"/>
        </w:rPr>
      </w:pPr>
    </w:p>
    <w:p w14:paraId="22D7E6EB">
      <w:pPr>
        <w:spacing w:line="360" w:lineRule="auto"/>
        <w:ind w:firstLine="4080" w:firstLineChars="1700"/>
        <w:rPr>
          <w:sz w:val="24"/>
        </w:rPr>
      </w:pPr>
      <w:r>
        <w:rPr>
          <w:sz w:val="24"/>
        </w:rPr>
        <w:t>投标人名称：</w:t>
      </w:r>
    </w:p>
    <w:p w14:paraId="13FF2437">
      <w:pPr>
        <w:spacing w:line="360" w:lineRule="auto"/>
        <w:ind w:firstLine="4080" w:firstLineChars="1700"/>
        <w:rPr>
          <w:sz w:val="24"/>
        </w:rPr>
      </w:pPr>
    </w:p>
    <w:p w14:paraId="74F3B5DE">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0A4BA383">
      <w:pPr>
        <w:spacing w:line="360" w:lineRule="auto"/>
        <w:ind w:firstLine="4080" w:firstLineChars="1700"/>
        <w:rPr>
          <w:sz w:val="24"/>
        </w:rPr>
      </w:pPr>
    </w:p>
    <w:p w14:paraId="08E2FD52">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6DD7">
    <w:pPr>
      <w:pStyle w:val="8"/>
      <w:jc w:val="center"/>
      <w:rPr>
        <w:lang w:eastAsia="zh-CN"/>
      </w:rPr>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B91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A515">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A557">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A0DC">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B935A">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B051E">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1CC13862"/>
    <w:rsid w:val="37D47BC4"/>
    <w:rsid w:val="70F27879"/>
    <w:rsid w:val="76FF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uiPriority w:val="99"/>
    <w:rPr>
      <w:rFonts w:ascii="Times New Roman" w:hAnsi="Times New Roman"/>
      <w:kern w:val="2"/>
      <w:sz w:val="18"/>
      <w:szCs w:val="18"/>
    </w:rPr>
  </w:style>
  <w:style w:type="paragraph" w:customStyle="1" w:styleId="28">
    <w:name w:val="Char"/>
    <w:basedOn w:val="1"/>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uiPriority w:val="0"/>
    <w:pPr>
      <w:ind w:firstLine="420" w:firstLineChars="200"/>
    </w:pPr>
    <w:rPr>
      <w:rFonts w:ascii="Calibri" w:hAnsi="Calibri" w:cs="黑体"/>
      <w:szCs w:val="22"/>
    </w:rPr>
  </w:style>
  <w:style w:type="character" w:customStyle="1" w:styleId="31">
    <w:name w:val="副标题 Char"/>
    <w:link w:val="11"/>
    <w:uiPriority w:val="11"/>
    <w:rPr>
      <w:rFonts w:ascii="Cambria" w:hAnsi="Cambria" w:cs="Times New Roman"/>
      <w:b/>
      <w:bCs/>
      <w:kern w:val="28"/>
      <w:sz w:val="32"/>
      <w:szCs w:val="32"/>
    </w:rPr>
  </w:style>
  <w:style w:type="character" w:customStyle="1" w:styleId="32">
    <w:name w:val="正文文本缩进 2 Char"/>
    <w:link w:val="6"/>
    <w:uiPriority w:val="0"/>
    <w:rPr>
      <w:rFonts w:ascii="宋体" w:hAnsi="Times New Roman"/>
      <w:kern w:val="2"/>
      <w:sz w:val="28"/>
    </w:rPr>
  </w:style>
  <w:style w:type="character" w:customStyle="1" w:styleId="33">
    <w:name w:val="正文文本缩进 3 Char"/>
    <w:link w:val="12"/>
    <w:uiPriority w:val="0"/>
    <w:rPr>
      <w:rFonts w:ascii="宋体" w:hAnsi="Times New Roman"/>
      <w:kern w:val="2"/>
      <w:sz w:val="24"/>
    </w:rPr>
  </w:style>
  <w:style w:type="paragraph" w:customStyle="1" w:styleId="34">
    <w:name w:val="Char1"/>
    <w:basedOn w:val="1"/>
    <w:autoRedefine/>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CA84B-5EA7-4627-91C5-910E98FB81E4}">
  <ds:schemaRefs/>
</ds:datastoreItem>
</file>

<file path=docProps/app.xml><?xml version="1.0" encoding="utf-8"?>
<Properties xmlns="http://schemas.openxmlformats.org/officeDocument/2006/extended-properties" xmlns:vt="http://schemas.openxmlformats.org/officeDocument/2006/docPropsVTypes">
  <Template>Normal.dotm</Template>
  <Pages>94</Pages>
  <Words>6427</Words>
  <Characters>7177</Characters>
  <Lines>246</Lines>
  <Paragraphs>69</Paragraphs>
  <TotalTime>8</TotalTime>
  <ScaleCrop>false</ScaleCrop>
  <LinksUpToDate>false</LinksUpToDate>
  <CharactersWithSpaces>7261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2025-03-12T02:32:47Z</dcterms:modified>
  <dc:title>2015年天津市政府债券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B22EFFB47A4C4240A6B90AED18C69DF5_13</vt:lpwstr>
  </property>
</Properties>
</file>